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CE792" w14:textId="0C6DCEC3" w:rsidR="00D678A9" w:rsidRPr="00FF5083" w:rsidRDefault="00FF5083" w:rsidP="00D678A9">
      <w:pPr>
        <w:jc w:val="center"/>
        <w:rPr>
          <w:rFonts w:ascii="Times New Roman" w:hAnsi="Times New Roman" w:cs="Times New Roman"/>
        </w:rPr>
      </w:pPr>
      <w:r w:rsidRPr="00FF5083">
        <w:rPr>
          <w:rFonts w:ascii="Times New Roman" w:eastAsia="Times New Roman" w:hAnsi="Times New Roman" w:cs="Times New Roman"/>
          <w:noProof/>
          <w:sz w:val="48"/>
          <w:szCs w:val="48"/>
        </w:rPr>
        <w:drawing>
          <wp:inline distT="0" distB="0" distL="0" distR="0" wp14:anchorId="6BA1CBD4" wp14:editId="39157EAD">
            <wp:extent cx="2105025" cy="2057400"/>
            <wp:effectExtent l="0" t="0" r="9525" b="0"/>
            <wp:docPr id="1491084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t="4000" r="1778"/>
                    <a:stretch>
                      <a:fillRect/>
                    </a:stretch>
                  </pic:blipFill>
                  <pic:spPr bwMode="auto">
                    <a:xfrm>
                      <a:off x="0" y="0"/>
                      <a:ext cx="2105025" cy="2057400"/>
                    </a:xfrm>
                    <a:prstGeom prst="rect">
                      <a:avLst/>
                    </a:prstGeom>
                    <a:noFill/>
                    <a:ln>
                      <a:noFill/>
                    </a:ln>
                    <a:extLst>
                      <a:ext uri="{53640926-AAD7-44D8-BBD7-CCE9431645EC}">
                        <a14:shadowObscured xmlns:a14="http://schemas.microsoft.com/office/drawing/2010/main"/>
                      </a:ext>
                    </a:extLst>
                  </pic:spPr>
                </pic:pic>
              </a:graphicData>
            </a:graphic>
          </wp:inline>
        </w:drawing>
      </w:r>
    </w:p>
    <w:p w14:paraId="548CC75F" w14:textId="77777777" w:rsidR="00D678A9" w:rsidRPr="00FF5083" w:rsidRDefault="00D678A9" w:rsidP="00D678A9">
      <w:pPr>
        <w:spacing w:after="0" w:line="240" w:lineRule="auto"/>
        <w:jc w:val="center"/>
        <w:rPr>
          <w:rFonts w:ascii="Times New Roman" w:hAnsi="Times New Roman" w:cs="Times New Roman"/>
          <w:sz w:val="24"/>
          <w:szCs w:val="24"/>
        </w:rPr>
      </w:pPr>
      <w:r w:rsidRPr="00FF5083">
        <w:rPr>
          <w:rFonts w:ascii="Times New Roman" w:hAnsi="Times New Roman" w:cs="Times New Roman"/>
          <w:sz w:val="24"/>
          <w:szCs w:val="24"/>
        </w:rPr>
        <w:t>Request for Proposals (RFP)</w:t>
      </w:r>
    </w:p>
    <w:p w14:paraId="37C960C1" w14:textId="0B0750B1" w:rsidR="00D678A9" w:rsidRPr="00FF5083" w:rsidRDefault="00FF5083" w:rsidP="00D678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w:t>
      </w:r>
      <w:r w:rsidR="00D678A9" w:rsidRPr="00FF5083">
        <w:rPr>
          <w:rFonts w:ascii="Times New Roman" w:hAnsi="Times New Roman" w:cs="Times New Roman"/>
          <w:sz w:val="24"/>
          <w:szCs w:val="24"/>
        </w:rPr>
        <w:t xml:space="preserve">o Lease </w:t>
      </w:r>
      <w:r w:rsidR="00F110EB" w:rsidRPr="00FF5083">
        <w:rPr>
          <w:rFonts w:ascii="Times New Roman" w:hAnsi="Times New Roman" w:cs="Times New Roman"/>
          <w:sz w:val="24"/>
          <w:szCs w:val="24"/>
        </w:rPr>
        <w:t>Agriculture Land</w:t>
      </w:r>
    </w:p>
    <w:p w14:paraId="41C41F6A" w14:textId="77777777" w:rsidR="00D678A9" w:rsidRPr="00FF5083" w:rsidRDefault="00D678A9" w:rsidP="00D678A9">
      <w:pPr>
        <w:spacing w:after="0" w:line="240" w:lineRule="auto"/>
        <w:rPr>
          <w:rFonts w:ascii="Times New Roman" w:hAnsi="Times New Roman" w:cs="Times New Roman"/>
          <w:sz w:val="24"/>
          <w:szCs w:val="24"/>
        </w:rPr>
      </w:pPr>
    </w:p>
    <w:p w14:paraId="45214439" w14:textId="77777777" w:rsidR="00D678A9" w:rsidRPr="00FF5083" w:rsidRDefault="00D678A9" w:rsidP="00D678A9">
      <w:pPr>
        <w:spacing w:after="0" w:line="240" w:lineRule="auto"/>
        <w:jc w:val="center"/>
        <w:rPr>
          <w:rFonts w:ascii="Times New Roman" w:hAnsi="Times New Roman" w:cs="Times New Roman"/>
          <w:sz w:val="24"/>
          <w:szCs w:val="24"/>
        </w:rPr>
      </w:pPr>
      <w:r w:rsidRPr="00FF5083">
        <w:rPr>
          <w:rFonts w:ascii="Times New Roman" w:hAnsi="Times New Roman" w:cs="Times New Roman"/>
          <w:sz w:val="24"/>
          <w:szCs w:val="24"/>
        </w:rPr>
        <w:t>Issued by:</w:t>
      </w:r>
    </w:p>
    <w:p w14:paraId="28431613" w14:textId="32DCC801" w:rsidR="00D678A9" w:rsidRPr="00FF5083" w:rsidRDefault="00D678A9" w:rsidP="00D678A9">
      <w:pPr>
        <w:spacing w:after="0" w:line="240" w:lineRule="auto"/>
        <w:jc w:val="center"/>
        <w:rPr>
          <w:rFonts w:ascii="Times New Roman" w:hAnsi="Times New Roman" w:cs="Times New Roman"/>
          <w:sz w:val="24"/>
          <w:szCs w:val="24"/>
        </w:rPr>
      </w:pPr>
      <w:r w:rsidRPr="00FF5083">
        <w:rPr>
          <w:rFonts w:ascii="Times New Roman" w:hAnsi="Times New Roman" w:cs="Times New Roman"/>
          <w:sz w:val="24"/>
          <w:szCs w:val="24"/>
        </w:rPr>
        <w:t xml:space="preserve">City of </w:t>
      </w:r>
      <w:r w:rsidR="00FF5083">
        <w:rPr>
          <w:rFonts w:ascii="Times New Roman" w:hAnsi="Times New Roman" w:cs="Times New Roman"/>
          <w:sz w:val="24"/>
          <w:szCs w:val="24"/>
        </w:rPr>
        <w:t>Abernathy, Texas</w:t>
      </w:r>
    </w:p>
    <w:p w14:paraId="51028867" w14:textId="4B7871B0" w:rsidR="00D678A9" w:rsidRPr="00FF5083" w:rsidRDefault="00C319D9" w:rsidP="00D678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March 12</w:t>
      </w:r>
      <w:r w:rsidR="00D678A9" w:rsidRPr="00FF5083">
        <w:rPr>
          <w:rFonts w:ascii="Times New Roman" w:hAnsi="Times New Roman" w:cs="Times New Roman"/>
          <w:sz w:val="24"/>
          <w:szCs w:val="24"/>
        </w:rPr>
        <w:t>, 202</w:t>
      </w:r>
      <w:r w:rsidR="00FF5083">
        <w:rPr>
          <w:rFonts w:ascii="Times New Roman" w:hAnsi="Times New Roman" w:cs="Times New Roman"/>
          <w:sz w:val="24"/>
          <w:szCs w:val="24"/>
        </w:rPr>
        <w:t>6</w:t>
      </w:r>
    </w:p>
    <w:p w14:paraId="6937BFA4" w14:textId="77777777" w:rsidR="00D678A9" w:rsidRPr="00FF5083" w:rsidRDefault="00D678A9" w:rsidP="00D678A9">
      <w:pPr>
        <w:spacing w:after="0" w:line="240" w:lineRule="auto"/>
        <w:jc w:val="center"/>
        <w:rPr>
          <w:rFonts w:ascii="Times New Roman" w:hAnsi="Times New Roman" w:cs="Times New Roman"/>
          <w:sz w:val="24"/>
          <w:szCs w:val="24"/>
        </w:rPr>
      </w:pPr>
    </w:p>
    <w:p w14:paraId="4F79DEB3" w14:textId="58922AE0" w:rsidR="00D678A9" w:rsidRPr="00FF5083" w:rsidRDefault="00FF5083" w:rsidP="00D678A9">
      <w:pPr>
        <w:spacing w:after="0" w:line="240" w:lineRule="auto"/>
        <w:jc w:val="center"/>
        <w:rPr>
          <w:rFonts w:ascii="Times New Roman" w:hAnsi="Times New Roman" w:cs="Times New Roman"/>
          <w:sz w:val="24"/>
          <w:szCs w:val="24"/>
        </w:rPr>
      </w:pPr>
      <w:r w:rsidRPr="00FF5083">
        <w:rPr>
          <w:rFonts w:ascii="Times New Roman" w:hAnsi="Times New Roman" w:cs="Times New Roman"/>
          <w:sz w:val="24"/>
          <w:szCs w:val="24"/>
        </w:rPr>
        <w:t>The original signed proposal, t</w:t>
      </w:r>
      <w:r w:rsidR="00C319D9">
        <w:rPr>
          <w:rFonts w:ascii="Times New Roman" w:hAnsi="Times New Roman" w:cs="Times New Roman"/>
          <w:sz w:val="24"/>
          <w:szCs w:val="24"/>
        </w:rPr>
        <w:t>wo</w:t>
      </w:r>
      <w:r w:rsidRPr="00FF5083">
        <w:rPr>
          <w:rFonts w:ascii="Times New Roman" w:hAnsi="Times New Roman" w:cs="Times New Roman"/>
          <w:sz w:val="24"/>
          <w:szCs w:val="24"/>
        </w:rPr>
        <w:t xml:space="preserve"> (</w:t>
      </w:r>
      <w:r w:rsidR="00C319D9">
        <w:rPr>
          <w:rFonts w:ascii="Times New Roman" w:hAnsi="Times New Roman" w:cs="Times New Roman"/>
          <w:sz w:val="24"/>
          <w:szCs w:val="24"/>
        </w:rPr>
        <w:t>2</w:t>
      </w:r>
      <w:r w:rsidRPr="00FF5083">
        <w:rPr>
          <w:rFonts w:ascii="Times New Roman" w:hAnsi="Times New Roman" w:cs="Times New Roman"/>
          <w:sz w:val="24"/>
          <w:szCs w:val="24"/>
        </w:rPr>
        <w:t xml:space="preserve">) duplicates are to be submitted in sealed packages with the name of the </w:t>
      </w:r>
      <w:r>
        <w:rPr>
          <w:rFonts w:ascii="Times New Roman" w:hAnsi="Times New Roman" w:cs="Times New Roman"/>
          <w:sz w:val="24"/>
          <w:szCs w:val="24"/>
        </w:rPr>
        <w:t>Proposer</w:t>
      </w:r>
      <w:r w:rsidRPr="00FF5083">
        <w:rPr>
          <w:rFonts w:ascii="Times New Roman" w:hAnsi="Times New Roman" w:cs="Times New Roman"/>
          <w:sz w:val="24"/>
          <w:szCs w:val="24"/>
        </w:rPr>
        <w:t xml:space="preserve"> and RFP title clearly marked on the outside of the package.</w:t>
      </w:r>
    </w:p>
    <w:p w14:paraId="7E8CB877" w14:textId="77777777" w:rsidR="00FF5083" w:rsidRPr="00FF5083" w:rsidRDefault="00FF5083" w:rsidP="00D678A9">
      <w:pPr>
        <w:spacing w:after="0" w:line="240" w:lineRule="auto"/>
        <w:jc w:val="center"/>
        <w:rPr>
          <w:rFonts w:ascii="Times New Roman" w:hAnsi="Times New Roman" w:cs="Times New Roman"/>
          <w:sz w:val="24"/>
          <w:szCs w:val="24"/>
        </w:rPr>
      </w:pPr>
    </w:p>
    <w:p w14:paraId="116168D3" w14:textId="77777777" w:rsidR="00D678A9" w:rsidRPr="00FF5083" w:rsidRDefault="00D678A9" w:rsidP="00D678A9">
      <w:pPr>
        <w:spacing w:after="0" w:line="240" w:lineRule="auto"/>
        <w:jc w:val="center"/>
        <w:rPr>
          <w:rFonts w:ascii="Times New Roman" w:hAnsi="Times New Roman" w:cs="Times New Roman"/>
          <w:sz w:val="24"/>
          <w:szCs w:val="24"/>
        </w:rPr>
      </w:pPr>
      <w:r w:rsidRPr="00FF5083">
        <w:rPr>
          <w:rFonts w:ascii="Times New Roman" w:hAnsi="Times New Roman" w:cs="Times New Roman"/>
          <w:sz w:val="24"/>
          <w:szCs w:val="24"/>
        </w:rPr>
        <w:t>All proposals shall be addressed and delivered to:</w:t>
      </w:r>
    </w:p>
    <w:p w14:paraId="50D3C3BC" w14:textId="77777777" w:rsidR="00FF5083" w:rsidRPr="00FF5083" w:rsidRDefault="00FF5083" w:rsidP="00FF5083">
      <w:pPr>
        <w:spacing w:after="0" w:line="240" w:lineRule="auto"/>
        <w:jc w:val="center"/>
        <w:rPr>
          <w:rFonts w:ascii="Times New Roman" w:hAnsi="Times New Roman" w:cs="Times New Roman"/>
          <w:sz w:val="24"/>
          <w:szCs w:val="24"/>
        </w:rPr>
      </w:pPr>
      <w:r w:rsidRPr="00FF5083">
        <w:rPr>
          <w:rFonts w:ascii="Times New Roman" w:hAnsi="Times New Roman" w:cs="Times New Roman"/>
          <w:sz w:val="24"/>
          <w:szCs w:val="24"/>
        </w:rPr>
        <w:t>City of Abernathy</w:t>
      </w:r>
    </w:p>
    <w:p w14:paraId="6708ED18" w14:textId="77777777" w:rsidR="00FF5083" w:rsidRPr="00FF5083" w:rsidRDefault="00FF5083" w:rsidP="00FF5083">
      <w:pPr>
        <w:spacing w:after="0" w:line="240" w:lineRule="auto"/>
        <w:jc w:val="center"/>
        <w:rPr>
          <w:rFonts w:ascii="Times New Roman" w:hAnsi="Times New Roman" w:cs="Times New Roman"/>
          <w:sz w:val="24"/>
          <w:szCs w:val="24"/>
        </w:rPr>
      </w:pPr>
      <w:r w:rsidRPr="00FF5083">
        <w:rPr>
          <w:rFonts w:ascii="Times New Roman" w:hAnsi="Times New Roman" w:cs="Times New Roman"/>
          <w:sz w:val="24"/>
          <w:szCs w:val="24"/>
        </w:rPr>
        <w:t>Attn: Julie Arrington, City Administrator</w:t>
      </w:r>
    </w:p>
    <w:p w14:paraId="5C7C9DD7" w14:textId="77777777" w:rsidR="00FF5083" w:rsidRPr="00FF5083" w:rsidRDefault="00FF5083" w:rsidP="00FF5083">
      <w:pPr>
        <w:spacing w:after="0" w:line="240" w:lineRule="auto"/>
        <w:jc w:val="center"/>
        <w:rPr>
          <w:rFonts w:ascii="Times New Roman" w:hAnsi="Times New Roman" w:cs="Times New Roman"/>
          <w:sz w:val="24"/>
          <w:szCs w:val="24"/>
        </w:rPr>
      </w:pPr>
      <w:r w:rsidRPr="00FF5083">
        <w:rPr>
          <w:rFonts w:ascii="Times New Roman" w:hAnsi="Times New Roman" w:cs="Times New Roman"/>
          <w:sz w:val="24"/>
          <w:szCs w:val="24"/>
        </w:rPr>
        <w:t>811 Avenue D</w:t>
      </w:r>
    </w:p>
    <w:p w14:paraId="33C01F11" w14:textId="77777777" w:rsidR="00FF5083" w:rsidRPr="00FF5083" w:rsidRDefault="00FF5083" w:rsidP="00FF5083">
      <w:pPr>
        <w:spacing w:after="0" w:line="240" w:lineRule="auto"/>
        <w:jc w:val="center"/>
        <w:rPr>
          <w:rFonts w:ascii="Times New Roman" w:hAnsi="Times New Roman" w:cs="Times New Roman"/>
          <w:sz w:val="24"/>
          <w:szCs w:val="24"/>
        </w:rPr>
      </w:pPr>
      <w:r w:rsidRPr="00FF5083">
        <w:rPr>
          <w:rFonts w:ascii="Times New Roman" w:hAnsi="Times New Roman" w:cs="Times New Roman"/>
          <w:sz w:val="24"/>
          <w:szCs w:val="24"/>
        </w:rPr>
        <w:t>PO Box 310</w:t>
      </w:r>
    </w:p>
    <w:p w14:paraId="45BE6D2E" w14:textId="6C74A078" w:rsidR="00D678A9" w:rsidRDefault="00FF5083" w:rsidP="00FF5083">
      <w:pPr>
        <w:spacing w:after="0" w:line="240" w:lineRule="auto"/>
        <w:jc w:val="center"/>
        <w:rPr>
          <w:rFonts w:ascii="Times New Roman" w:hAnsi="Times New Roman" w:cs="Times New Roman"/>
          <w:sz w:val="24"/>
          <w:szCs w:val="24"/>
        </w:rPr>
      </w:pPr>
      <w:r w:rsidRPr="00FF5083">
        <w:rPr>
          <w:rFonts w:ascii="Times New Roman" w:hAnsi="Times New Roman" w:cs="Times New Roman"/>
          <w:sz w:val="24"/>
          <w:szCs w:val="24"/>
        </w:rPr>
        <w:t>Abernathy, Texas 79311</w:t>
      </w:r>
    </w:p>
    <w:p w14:paraId="30D60D7B" w14:textId="77777777" w:rsidR="00FF5083" w:rsidRPr="00FF5083" w:rsidRDefault="00FF5083" w:rsidP="00FF5083">
      <w:pPr>
        <w:spacing w:after="0" w:line="240" w:lineRule="auto"/>
        <w:jc w:val="center"/>
        <w:rPr>
          <w:rFonts w:ascii="Times New Roman" w:hAnsi="Times New Roman" w:cs="Times New Roman"/>
          <w:sz w:val="24"/>
          <w:szCs w:val="24"/>
        </w:rPr>
      </w:pPr>
    </w:p>
    <w:p w14:paraId="56DCC833" w14:textId="77777777" w:rsidR="00F25FF1" w:rsidRPr="00FF5083" w:rsidRDefault="00F25FF1" w:rsidP="00FF5083">
      <w:pPr>
        <w:spacing w:after="0" w:line="240" w:lineRule="auto"/>
        <w:rPr>
          <w:rFonts w:ascii="Times New Roman" w:hAnsi="Times New Roman" w:cs="Times New Roman"/>
          <w:sz w:val="24"/>
          <w:szCs w:val="24"/>
        </w:rPr>
      </w:pPr>
    </w:p>
    <w:p w14:paraId="6EF94349" w14:textId="7DF955B6" w:rsidR="000509E9" w:rsidRPr="00FF5083" w:rsidRDefault="00D678A9" w:rsidP="00D678A9">
      <w:pPr>
        <w:spacing w:after="0" w:line="240" w:lineRule="auto"/>
        <w:jc w:val="center"/>
        <w:rPr>
          <w:rFonts w:ascii="Times New Roman" w:hAnsi="Times New Roman" w:cs="Times New Roman"/>
          <w:b/>
          <w:sz w:val="24"/>
          <w:szCs w:val="24"/>
        </w:rPr>
      </w:pPr>
      <w:r w:rsidRPr="00FF5083">
        <w:rPr>
          <w:rFonts w:ascii="Times New Roman" w:hAnsi="Times New Roman" w:cs="Times New Roman"/>
          <w:b/>
          <w:sz w:val="24"/>
          <w:szCs w:val="24"/>
        </w:rPr>
        <w:t>Proposals must be received in sealed envelope</w:t>
      </w:r>
      <w:r w:rsidR="00FF5083">
        <w:rPr>
          <w:rFonts w:ascii="Times New Roman" w:hAnsi="Times New Roman" w:cs="Times New Roman"/>
          <w:b/>
          <w:sz w:val="24"/>
          <w:szCs w:val="24"/>
        </w:rPr>
        <w:t>s</w:t>
      </w:r>
      <w:r w:rsidRPr="00FF5083">
        <w:rPr>
          <w:rFonts w:ascii="Times New Roman" w:hAnsi="Times New Roman" w:cs="Times New Roman"/>
          <w:b/>
          <w:sz w:val="24"/>
          <w:szCs w:val="24"/>
        </w:rPr>
        <w:t xml:space="preserve"> or package</w:t>
      </w:r>
      <w:r w:rsidR="00FF5083">
        <w:rPr>
          <w:rFonts w:ascii="Times New Roman" w:hAnsi="Times New Roman" w:cs="Times New Roman"/>
          <w:b/>
          <w:sz w:val="24"/>
          <w:szCs w:val="24"/>
        </w:rPr>
        <w:t>s</w:t>
      </w:r>
      <w:r w:rsidRPr="00FF5083">
        <w:rPr>
          <w:rFonts w:ascii="Times New Roman" w:hAnsi="Times New Roman" w:cs="Times New Roman"/>
          <w:b/>
          <w:sz w:val="24"/>
          <w:szCs w:val="24"/>
        </w:rPr>
        <w:t xml:space="preserve"> </w:t>
      </w:r>
    </w:p>
    <w:p w14:paraId="6B9743E6" w14:textId="5A454E3D" w:rsidR="00D678A9" w:rsidRPr="00FF5083" w:rsidRDefault="00D8029C" w:rsidP="00D678A9">
      <w:pPr>
        <w:spacing w:after="0" w:line="240" w:lineRule="auto"/>
        <w:jc w:val="center"/>
        <w:rPr>
          <w:rFonts w:ascii="Times New Roman" w:hAnsi="Times New Roman" w:cs="Times New Roman"/>
          <w:sz w:val="24"/>
          <w:szCs w:val="24"/>
        </w:rPr>
      </w:pPr>
      <w:r w:rsidRPr="00FF5083">
        <w:rPr>
          <w:rFonts w:ascii="Times New Roman" w:hAnsi="Times New Roman" w:cs="Times New Roman"/>
          <w:b/>
          <w:sz w:val="24"/>
          <w:szCs w:val="24"/>
        </w:rPr>
        <w:t xml:space="preserve">no later than </w:t>
      </w:r>
      <w:r w:rsidR="00C319D9">
        <w:rPr>
          <w:rFonts w:ascii="Times New Roman" w:hAnsi="Times New Roman" w:cs="Times New Roman"/>
          <w:b/>
          <w:sz w:val="24"/>
          <w:szCs w:val="24"/>
        </w:rPr>
        <w:t>10:00</w:t>
      </w:r>
      <w:r w:rsidRPr="00FF5083">
        <w:rPr>
          <w:rFonts w:ascii="Times New Roman" w:hAnsi="Times New Roman" w:cs="Times New Roman"/>
          <w:b/>
          <w:sz w:val="24"/>
          <w:szCs w:val="24"/>
        </w:rPr>
        <w:t xml:space="preserve"> </w:t>
      </w:r>
      <w:r w:rsidR="00FF5083">
        <w:rPr>
          <w:rFonts w:ascii="Times New Roman" w:hAnsi="Times New Roman" w:cs="Times New Roman"/>
          <w:b/>
          <w:sz w:val="24"/>
          <w:szCs w:val="24"/>
        </w:rPr>
        <w:t>A</w:t>
      </w:r>
      <w:r w:rsidRPr="00FF5083">
        <w:rPr>
          <w:rFonts w:ascii="Times New Roman" w:hAnsi="Times New Roman" w:cs="Times New Roman"/>
          <w:b/>
          <w:sz w:val="24"/>
          <w:szCs w:val="24"/>
        </w:rPr>
        <w:t>.</w:t>
      </w:r>
      <w:r w:rsidR="00FF5083">
        <w:rPr>
          <w:rFonts w:ascii="Times New Roman" w:hAnsi="Times New Roman" w:cs="Times New Roman"/>
          <w:b/>
          <w:sz w:val="24"/>
          <w:szCs w:val="24"/>
        </w:rPr>
        <w:t>M</w:t>
      </w:r>
      <w:r w:rsidRPr="00FF5083">
        <w:rPr>
          <w:rFonts w:ascii="Times New Roman" w:hAnsi="Times New Roman" w:cs="Times New Roman"/>
          <w:b/>
          <w:sz w:val="24"/>
          <w:szCs w:val="24"/>
        </w:rPr>
        <w:t>. C</w:t>
      </w:r>
      <w:r w:rsidR="00D678A9" w:rsidRPr="00FF5083">
        <w:rPr>
          <w:rFonts w:ascii="Times New Roman" w:hAnsi="Times New Roman" w:cs="Times New Roman"/>
          <w:b/>
          <w:sz w:val="24"/>
          <w:szCs w:val="24"/>
        </w:rPr>
        <w:t xml:space="preserve">entral </w:t>
      </w:r>
      <w:r w:rsidRPr="00FF5083">
        <w:rPr>
          <w:rFonts w:ascii="Times New Roman" w:hAnsi="Times New Roman" w:cs="Times New Roman"/>
          <w:b/>
          <w:sz w:val="24"/>
          <w:szCs w:val="24"/>
        </w:rPr>
        <w:t>Standard T</w:t>
      </w:r>
      <w:r w:rsidR="00D678A9" w:rsidRPr="00FF5083">
        <w:rPr>
          <w:rFonts w:ascii="Times New Roman" w:hAnsi="Times New Roman" w:cs="Times New Roman"/>
          <w:b/>
          <w:sz w:val="24"/>
          <w:szCs w:val="24"/>
        </w:rPr>
        <w:t xml:space="preserve">ime on </w:t>
      </w:r>
      <w:bookmarkStart w:id="0" w:name="_Hlk201305975"/>
      <w:r w:rsidR="00C319D9">
        <w:rPr>
          <w:rFonts w:ascii="Times New Roman" w:hAnsi="Times New Roman" w:cs="Times New Roman"/>
          <w:b/>
          <w:sz w:val="24"/>
          <w:szCs w:val="24"/>
        </w:rPr>
        <w:t>Tuesday, April 7</w:t>
      </w:r>
      <w:r w:rsidR="000509E9" w:rsidRPr="00FF5083">
        <w:rPr>
          <w:rFonts w:ascii="Times New Roman" w:hAnsi="Times New Roman" w:cs="Times New Roman"/>
          <w:b/>
          <w:sz w:val="24"/>
          <w:szCs w:val="24"/>
        </w:rPr>
        <w:t>, 202</w:t>
      </w:r>
      <w:bookmarkEnd w:id="0"/>
      <w:r w:rsidR="00FF5083">
        <w:rPr>
          <w:rFonts w:ascii="Times New Roman" w:hAnsi="Times New Roman" w:cs="Times New Roman"/>
          <w:b/>
          <w:sz w:val="24"/>
          <w:szCs w:val="24"/>
        </w:rPr>
        <w:t>6</w:t>
      </w:r>
    </w:p>
    <w:p w14:paraId="2514BC7A" w14:textId="77777777" w:rsidR="000509E9" w:rsidRPr="00FF5083" w:rsidRDefault="000509E9" w:rsidP="00D678A9">
      <w:pPr>
        <w:pBdr>
          <w:bottom w:val="single" w:sz="12" w:space="1" w:color="auto"/>
        </w:pBdr>
        <w:spacing w:after="0" w:line="240" w:lineRule="auto"/>
        <w:jc w:val="center"/>
        <w:rPr>
          <w:rFonts w:ascii="Times New Roman" w:hAnsi="Times New Roman" w:cs="Times New Roman"/>
          <w:sz w:val="24"/>
          <w:szCs w:val="24"/>
        </w:rPr>
      </w:pPr>
    </w:p>
    <w:p w14:paraId="278F59C8" w14:textId="77777777" w:rsidR="000509E9" w:rsidRPr="00FF5083" w:rsidRDefault="000509E9" w:rsidP="000509E9">
      <w:pPr>
        <w:spacing w:after="0" w:line="240" w:lineRule="auto"/>
        <w:rPr>
          <w:rFonts w:ascii="Times New Roman" w:hAnsi="Times New Roman" w:cs="Times New Roman"/>
          <w:sz w:val="24"/>
          <w:szCs w:val="24"/>
        </w:rPr>
      </w:pPr>
    </w:p>
    <w:p w14:paraId="41740FBE" w14:textId="77777777" w:rsidR="000509E9" w:rsidRPr="00FF5083" w:rsidRDefault="000509E9" w:rsidP="000509E9">
      <w:pPr>
        <w:spacing w:after="0" w:line="240" w:lineRule="auto"/>
        <w:rPr>
          <w:rFonts w:ascii="Times New Roman" w:hAnsi="Times New Roman" w:cs="Times New Roman"/>
          <w:sz w:val="24"/>
          <w:szCs w:val="24"/>
        </w:rPr>
      </w:pPr>
    </w:p>
    <w:p w14:paraId="1C8CCDCF" w14:textId="77777777" w:rsidR="000509E9" w:rsidRPr="00FF5083" w:rsidRDefault="000509E9" w:rsidP="000509E9">
      <w:pPr>
        <w:spacing w:after="0" w:line="240" w:lineRule="auto"/>
        <w:rPr>
          <w:rFonts w:ascii="Times New Roman" w:hAnsi="Times New Roman" w:cs="Times New Roman"/>
          <w:sz w:val="24"/>
          <w:szCs w:val="24"/>
        </w:rPr>
      </w:pPr>
    </w:p>
    <w:p w14:paraId="60C0333F" w14:textId="77777777" w:rsidR="00B26D26" w:rsidRPr="00FF5083" w:rsidRDefault="00B26D26" w:rsidP="000509E9">
      <w:pPr>
        <w:spacing w:after="0" w:line="240" w:lineRule="auto"/>
        <w:rPr>
          <w:rFonts w:ascii="Times New Roman" w:hAnsi="Times New Roman" w:cs="Times New Roman"/>
          <w:sz w:val="24"/>
          <w:szCs w:val="24"/>
        </w:rPr>
      </w:pPr>
    </w:p>
    <w:p w14:paraId="5D696430" w14:textId="77777777" w:rsidR="00DD4254" w:rsidRPr="00FF5083" w:rsidRDefault="00DD4254" w:rsidP="000509E9">
      <w:pPr>
        <w:spacing w:after="0" w:line="240" w:lineRule="auto"/>
        <w:rPr>
          <w:rFonts w:ascii="Times New Roman" w:hAnsi="Times New Roman" w:cs="Times New Roman"/>
          <w:sz w:val="24"/>
          <w:szCs w:val="24"/>
        </w:rPr>
      </w:pPr>
    </w:p>
    <w:p w14:paraId="6D89A2B8" w14:textId="77777777" w:rsidR="00DD4254" w:rsidRPr="00FF5083" w:rsidRDefault="00DD4254" w:rsidP="000509E9">
      <w:pPr>
        <w:spacing w:after="0" w:line="240" w:lineRule="auto"/>
        <w:rPr>
          <w:rFonts w:ascii="Times New Roman" w:hAnsi="Times New Roman" w:cs="Times New Roman"/>
          <w:sz w:val="24"/>
          <w:szCs w:val="24"/>
        </w:rPr>
      </w:pPr>
    </w:p>
    <w:p w14:paraId="487AE8CE" w14:textId="77777777" w:rsidR="00B26D26" w:rsidRDefault="00B26D26" w:rsidP="000509E9">
      <w:pPr>
        <w:spacing w:after="0" w:line="240" w:lineRule="auto"/>
        <w:rPr>
          <w:rFonts w:ascii="Times New Roman" w:hAnsi="Times New Roman" w:cs="Times New Roman"/>
          <w:sz w:val="24"/>
          <w:szCs w:val="24"/>
        </w:rPr>
      </w:pPr>
    </w:p>
    <w:p w14:paraId="1CEB972B" w14:textId="77777777" w:rsidR="00FF5083" w:rsidRDefault="00FF5083" w:rsidP="000509E9">
      <w:pPr>
        <w:spacing w:after="0" w:line="240" w:lineRule="auto"/>
        <w:rPr>
          <w:rFonts w:ascii="Times New Roman" w:hAnsi="Times New Roman" w:cs="Times New Roman"/>
          <w:sz w:val="24"/>
          <w:szCs w:val="24"/>
        </w:rPr>
      </w:pPr>
    </w:p>
    <w:p w14:paraId="15286E8F" w14:textId="77777777" w:rsidR="00FF5083" w:rsidRDefault="00FF5083" w:rsidP="000509E9">
      <w:pPr>
        <w:spacing w:after="0" w:line="240" w:lineRule="auto"/>
        <w:rPr>
          <w:rFonts w:ascii="Times New Roman" w:hAnsi="Times New Roman" w:cs="Times New Roman"/>
          <w:sz w:val="24"/>
          <w:szCs w:val="24"/>
        </w:rPr>
      </w:pPr>
    </w:p>
    <w:p w14:paraId="104C178A" w14:textId="77777777" w:rsidR="00FF5083" w:rsidRDefault="00FF5083" w:rsidP="000509E9">
      <w:pPr>
        <w:spacing w:after="0" w:line="240" w:lineRule="auto"/>
        <w:rPr>
          <w:rFonts w:ascii="Times New Roman" w:hAnsi="Times New Roman" w:cs="Times New Roman"/>
          <w:sz w:val="24"/>
          <w:szCs w:val="24"/>
        </w:rPr>
      </w:pPr>
    </w:p>
    <w:p w14:paraId="0CCDD990" w14:textId="77777777" w:rsidR="00FF5083" w:rsidRDefault="00FF5083" w:rsidP="000509E9">
      <w:pPr>
        <w:spacing w:after="0" w:line="240" w:lineRule="auto"/>
        <w:rPr>
          <w:rFonts w:ascii="Times New Roman" w:hAnsi="Times New Roman" w:cs="Times New Roman"/>
          <w:sz w:val="24"/>
          <w:szCs w:val="24"/>
        </w:rPr>
      </w:pPr>
    </w:p>
    <w:p w14:paraId="7B116225" w14:textId="77777777" w:rsidR="00FF5083" w:rsidRPr="00FF5083" w:rsidRDefault="00FF5083" w:rsidP="000509E9">
      <w:pPr>
        <w:spacing w:after="0" w:line="240" w:lineRule="auto"/>
        <w:rPr>
          <w:rFonts w:ascii="Times New Roman" w:hAnsi="Times New Roman" w:cs="Times New Roman"/>
          <w:sz w:val="24"/>
          <w:szCs w:val="24"/>
        </w:rPr>
      </w:pPr>
    </w:p>
    <w:p w14:paraId="2E41F669" w14:textId="77777777" w:rsidR="00B26D26" w:rsidRPr="00FF5083" w:rsidRDefault="00B26D26" w:rsidP="000509E9">
      <w:pPr>
        <w:spacing w:after="0" w:line="240" w:lineRule="auto"/>
        <w:rPr>
          <w:rFonts w:ascii="Times New Roman" w:hAnsi="Times New Roman" w:cs="Times New Roman"/>
          <w:sz w:val="24"/>
          <w:szCs w:val="24"/>
        </w:rPr>
      </w:pPr>
    </w:p>
    <w:p w14:paraId="3396F03D" w14:textId="77777777" w:rsidR="00B26D26" w:rsidRPr="00FF5083" w:rsidRDefault="00B26D26" w:rsidP="00B26D26">
      <w:pPr>
        <w:pStyle w:val="Default"/>
        <w:jc w:val="center"/>
        <w:rPr>
          <w:sz w:val="23"/>
          <w:szCs w:val="23"/>
        </w:rPr>
      </w:pPr>
      <w:r w:rsidRPr="00FF5083">
        <w:rPr>
          <w:b/>
          <w:bCs/>
          <w:sz w:val="23"/>
          <w:szCs w:val="23"/>
        </w:rPr>
        <w:t>NOTICE TO PROPOSERS</w:t>
      </w:r>
    </w:p>
    <w:p w14:paraId="408B22AF" w14:textId="77777777" w:rsidR="00B26D26" w:rsidRPr="00FF5083" w:rsidRDefault="00B26D26" w:rsidP="00B26D26">
      <w:pPr>
        <w:pStyle w:val="Default"/>
        <w:jc w:val="both"/>
        <w:rPr>
          <w:sz w:val="23"/>
          <w:szCs w:val="23"/>
        </w:rPr>
      </w:pPr>
    </w:p>
    <w:p w14:paraId="34BE7B33" w14:textId="6BBBBDB7" w:rsidR="00B26D26" w:rsidRPr="00FF5083" w:rsidRDefault="00B26D26" w:rsidP="00B26D26">
      <w:pPr>
        <w:pStyle w:val="Default"/>
        <w:jc w:val="both"/>
      </w:pPr>
      <w:r w:rsidRPr="00FF5083">
        <w:lastRenderedPageBreak/>
        <w:t xml:space="preserve">The City of </w:t>
      </w:r>
      <w:r w:rsidR="00FF5083" w:rsidRPr="00FF5083">
        <w:t>Abernathy, Texas (the “City”)</w:t>
      </w:r>
      <w:r w:rsidRPr="00FF5083">
        <w:t xml:space="preserve"> is seeking proposals from qualified parties interested in leasing </w:t>
      </w:r>
      <w:r w:rsidR="00A948DD">
        <w:t xml:space="preserve">two (2) parcels of certain </w:t>
      </w:r>
      <w:r w:rsidR="00FF5083" w:rsidRPr="00FF5083">
        <w:t xml:space="preserve">real property from the City for agricultural use, specifically for </w:t>
      </w:r>
      <w:r w:rsidR="00C319D9">
        <w:t>Farming</w:t>
      </w:r>
      <w:r w:rsidRPr="00FF5083">
        <w:t xml:space="preserve">. The successful </w:t>
      </w:r>
      <w:r w:rsidR="00A41EF3">
        <w:t>p</w:t>
      </w:r>
      <w:r w:rsidR="00FF5083" w:rsidRPr="00FF5083">
        <w:t>roposer</w:t>
      </w:r>
      <w:r w:rsidRPr="00FF5083">
        <w:t xml:space="preserve"> may be chosen to </w:t>
      </w:r>
      <w:r w:rsidR="00FF5083" w:rsidRPr="00FF5083">
        <w:t xml:space="preserve">enter </w:t>
      </w:r>
      <w:r w:rsidRPr="00FF5083">
        <w:t xml:space="preserve">a long-term lease for </w:t>
      </w:r>
      <w:r w:rsidR="00FF5083" w:rsidRPr="00FF5083">
        <w:t>the Property</w:t>
      </w:r>
      <w:r w:rsidR="00034F3B" w:rsidRPr="00FF5083">
        <w:t>.</w:t>
      </w:r>
      <w:r w:rsidR="00A948DD">
        <w:t xml:space="preserve"> Proposers may submit proposals for either </w:t>
      </w:r>
      <w:r w:rsidR="00A41EF3">
        <w:t xml:space="preserve">one </w:t>
      </w:r>
      <w:r w:rsidR="00A948DD">
        <w:t>of the two parcels, or for both.</w:t>
      </w:r>
    </w:p>
    <w:p w14:paraId="2897D3FB" w14:textId="77777777" w:rsidR="00B26D26" w:rsidRPr="00FF5083" w:rsidRDefault="00B26D26" w:rsidP="00B26D26">
      <w:pPr>
        <w:pStyle w:val="Default"/>
        <w:jc w:val="both"/>
      </w:pPr>
    </w:p>
    <w:p w14:paraId="5B8D2EEC" w14:textId="4D2ECE3E" w:rsidR="00B26D26" w:rsidRPr="00FF5083" w:rsidRDefault="00FF5083" w:rsidP="00B26D26">
      <w:pPr>
        <w:pStyle w:val="Default"/>
        <w:jc w:val="both"/>
      </w:pPr>
      <w:r w:rsidRPr="00FF5083">
        <w:t xml:space="preserve">The City reserves the right to reject </w:t>
      </w:r>
      <w:proofErr w:type="gramStart"/>
      <w:r w:rsidRPr="00FF5083">
        <w:t>any and all</w:t>
      </w:r>
      <w:proofErr w:type="gramEnd"/>
      <w:r w:rsidRPr="00FF5083">
        <w:t xml:space="preserve"> proposals and to waive any minor </w:t>
      </w:r>
      <w:proofErr w:type="gramStart"/>
      <w:r w:rsidRPr="00FF5083">
        <w:t>informalities</w:t>
      </w:r>
      <w:proofErr w:type="gramEnd"/>
      <w:r w:rsidRPr="00FF5083">
        <w:t xml:space="preserve"> or irregularities contained in any proposal. Acceptance of any proposal submitted pursuant to this RFP shall not constitute any implied intent to </w:t>
      </w:r>
      <w:proofErr w:type="gramStart"/>
      <w:r w:rsidRPr="00FF5083">
        <w:t>enter into</w:t>
      </w:r>
      <w:proofErr w:type="gramEnd"/>
      <w:r w:rsidRPr="00FF5083">
        <w:t xml:space="preserve"> a lease. The City reserves the right to call for new proposals, and to </w:t>
      </w:r>
      <w:proofErr w:type="gramStart"/>
      <w:r w:rsidRPr="00FF5083">
        <w:t>award</w:t>
      </w:r>
      <w:proofErr w:type="gramEnd"/>
      <w:r w:rsidRPr="00FF5083">
        <w:t xml:space="preserve"> the lease to another party if deemed to be in the best interest of the City.</w:t>
      </w:r>
    </w:p>
    <w:p w14:paraId="5DDCD764" w14:textId="77777777" w:rsidR="00FF5083" w:rsidRPr="00FF5083" w:rsidRDefault="00FF5083" w:rsidP="00B26D26">
      <w:pPr>
        <w:pStyle w:val="Default"/>
        <w:jc w:val="both"/>
      </w:pPr>
    </w:p>
    <w:p w14:paraId="1E37349B" w14:textId="3AE22762" w:rsidR="00FF5083" w:rsidRPr="00FF5083" w:rsidRDefault="00FF5083" w:rsidP="00FF5083">
      <w:pPr>
        <w:widowControl w:val="0"/>
        <w:tabs>
          <w:tab w:val="left" w:pos="7475"/>
        </w:tabs>
        <w:autoSpaceDE w:val="0"/>
        <w:autoSpaceDN w:val="0"/>
        <w:spacing w:after="100" w:afterAutospacing="1" w:line="240" w:lineRule="auto"/>
        <w:jc w:val="both"/>
        <w:rPr>
          <w:rFonts w:ascii="Times New Roman" w:eastAsia="Times New Roman" w:hAnsi="Times New Roman" w:cs="Times New Roman"/>
          <w:sz w:val="24"/>
          <w:szCs w:val="24"/>
        </w:rPr>
      </w:pPr>
      <w:r w:rsidRPr="00FF5083">
        <w:rPr>
          <w:rFonts w:ascii="Times New Roman" w:eastAsia="Times New Roman" w:hAnsi="Times New Roman" w:cs="Times New Roman"/>
          <w:sz w:val="24"/>
          <w:szCs w:val="24"/>
        </w:rPr>
        <w:t xml:space="preserve">The City reserves the right to cancel, for any or no reason, in part or in its entirety, this </w:t>
      </w:r>
      <w:r>
        <w:rPr>
          <w:rFonts w:ascii="Times New Roman" w:eastAsia="Times New Roman" w:hAnsi="Times New Roman" w:cs="Times New Roman"/>
          <w:sz w:val="24"/>
          <w:szCs w:val="24"/>
        </w:rPr>
        <w:t>RFP</w:t>
      </w:r>
      <w:r w:rsidRPr="00FF5083">
        <w:rPr>
          <w:rFonts w:ascii="Times New Roman" w:eastAsia="Times New Roman" w:hAnsi="Times New Roman" w:cs="Times New Roman"/>
          <w:sz w:val="24"/>
          <w:szCs w:val="24"/>
        </w:rPr>
        <w:t xml:space="preserve">. If the City cancels the </w:t>
      </w:r>
      <w:r>
        <w:rPr>
          <w:rFonts w:ascii="Times New Roman" w:eastAsia="Times New Roman" w:hAnsi="Times New Roman" w:cs="Times New Roman"/>
          <w:sz w:val="24"/>
          <w:szCs w:val="24"/>
        </w:rPr>
        <w:t>RFP</w:t>
      </w:r>
      <w:r w:rsidRPr="00FF5083">
        <w:rPr>
          <w:rFonts w:ascii="Times New Roman" w:eastAsia="Times New Roman" w:hAnsi="Times New Roman" w:cs="Times New Roman"/>
          <w:sz w:val="24"/>
          <w:szCs w:val="24"/>
        </w:rPr>
        <w:t>, all proposers will be notified in writing.</w:t>
      </w:r>
    </w:p>
    <w:p w14:paraId="46E9E5CA" w14:textId="43F118E1" w:rsidR="00FF5083" w:rsidRPr="00FF5083" w:rsidRDefault="00FF5083" w:rsidP="00FF5083">
      <w:pPr>
        <w:widowControl w:val="0"/>
        <w:tabs>
          <w:tab w:val="left" w:pos="7475"/>
        </w:tabs>
        <w:autoSpaceDE w:val="0"/>
        <w:autoSpaceDN w:val="0"/>
        <w:spacing w:after="100" w:afterAutospacing="1" w:line="240" w:lineRule="auto"/>
        <w:jc w:val="both"/>
        <w:rPr>
          <w:rFonts w:ascii="Times New Roman" w:eastAsia="Times New Roman" w:hAnsi="Times New Roman" w:cs="Times New Roman"/>
          <w:sz w:val="24"/>
          <w:szCs w:val="24"/>
        </w:rPr>
      </w:pPr>
      <w:r w:rsidRPr="00FF5083">
        <w:rPr>
          <w:rFonts w:ascii="Times New Roman" w:eastAsia="Times New Roman" w:hAnsi="Times New Roman" w:cs="Times New Roman"/>
          <w:sz w:val="24"/>
          <w:szCs w:val="24"/>
        </w:rPr>
        <w:t xml:space="preserve">The award, if </w:t>
      </w:r>
      <w:proofErr w:type="gramStart"/>
      <w:r w:rsidRPr="00FF5083">
        <w:rPr>
          <w:rFonts w:ascii="Times New Roman" w:eastAsia="Times New Roman" w:hAnsi="Times New Roman" w:cs="Times New Roman"/>
          <w:sz w:val="24"/>
          <w:szCs w:val="24"/>
        </w:rPr>
        <w:t>any</w:t>
      </w:r>
      <w:proofErr w:type="gramEnd"/>
      <w:r w:rsidRPr="00FF5083">
        <w:rPr>
          <w:rFonts w:ascii="Times New Roman" w:eastAsia="Times New Roman" w:hAnsi="Times New Roman" w:cs="Times New Roman"/>
          <w:sz w:val="24"/>
          <w:szCs w:val="24"/>
        </w:rPr>
        <w:t xml:space="preserve">, will be </w:t>
      </w:r>
      <w:proofErr w:type="gramStart"/>
      <w:r w:rsidRPr="00FF5083">
        <w:rPr>
          <w:rFonts w:ascii="Times New Roman" w:eastAsia="Times New Roman" w:hAnsi="Times New Roman" w:cs="Times New Roman"/>
          <w:sz w:val="24"/>
          <w:szCs w:val="24"/>
        </w:rPr>
        <w:t>made</w:t>
      </w:r>
      <w:proofErr w:type="gramEnd"/>
      <w:r w:rsidRPr="00FF5083">
        <w:rPr>
          <w:rFonts w:ascii="Times New Roman" w:eastAsia="Times New Roman" w:hAnsi="Times New Roman" w:cs="Times New Roman"/>
          <w:sz w:val="24"/>
          <w:szCs w:val="24"/>
        </w:rPr>
        <w:t xml:space="preserve"> to the </w:t>
      </w:r>
      <w:r w:rsidR="00A948DD">
        <w:rPr>
          <w:rFonts w:ascii="Times New Roman" w:eastAsia="Times New Roman" w:hAnsi="Times New Roman" w:cs="Times New Roman"/>
          <w:sz w:val="24"/>
          <w:szCs w:val="24"/>
        </w:rPr>
        <w:t xml:space="preserve">party or </w:t>
      </w:r>
      <w:r>
        <w:rPr>
          <w:rFonts w:ascii="Times New Roman" w:eastAsia="Times New Roman" w:hAnsi="Times New Roman" w:cs="Times New Roman"/>
          <w:sz w:val="24"/>
          <w:szCs w:val="24"/>
        </w:rPr>
        <w:t xml:space="preserve">parties </w:t>
      </w:r>
      <w:r w:rsidRPr="00FF5083">
        <w:rPr>
          <w:rFonts w:ascii="Times New Roman" w:eastAsia="Times New Roman" w:hAnsi="Times New Roman" w:cs="Times New Roman"/>
          <w:sz w:val="24"/>
          <w:szCs w:val="24"/>
        </w:rPr>
        <w:t xml:space="preserve">who, in the City’s sole discretion, </w:t>
      </w:r>
      <w:r>
        <w:rPr>
          <w:rFonts w:ascii="Times New Roman" w:eastAsia="Times New Roman" w:hAnsi="Times New Roman" w:cs="Times New Roman"/>
          <w:sz w:val="24"/>
          <w:szCs w:val="24"/>
        </w:rPr>
        <w:t xml:space="preserve">submit proposals </w:t>
      </w:r>
      <w:r w:rsidRPr="00FF5083">
        <w:rPr>
          <w:rFonts w:ascii="Times New Roman" w:eastAsia="Times New Roman" w:hAnsi="Times New Roman" w:cs="Times New Roman"/>
          <w:sz w:val="24"/>
          <w:szCs w:val="24"/>
        </w:rPr>
        <w:t>deemed to be in the best interest of the City. The City shall be the sole judge of its own best interest, the proposal, and the resulting</w:t>
      </w:r>
      <w:r w:rsidR="001C6257">
        <w:rPr>
          <w:rFonts w:ascii="Times New Roman" w:eastAsia="Times New Roman" w:hAnsi="Times New Roman" w:cs="Times New Roman"/>
          <w:sz w:val="24"/>
          <w:szCs w:val="24"/>
        </w:rPr>
        <w:t>,</w:t>
      </w:r>
      <w:r w:rsidRPr="00FF5083">
        <w:rPr>
          <w:rFonts w:ascii="Times New Roman" w:eastAsia="Times New Roman" w:hAnsi="Times New Roman" w:cs="Times New Roman"/>
          <w:sz w:val="24"/>
          <w:szCs w:val="24"/>
        </w:rPr>
        <w:t xml:space="preserve"> negotiated </w:t>
      </w:r>
      <w:r w:rsidR="00A948DD">
        <w:rPr>
          <w:rFonts w:ascii="Times New Roman" w:eastAsia="Times New Roman" w:hAnsi="Times New Roman" w:cs="Times New Roman"/>
          <w:sz w:val="24"/>
          <w:szCs w:val="24"/>
        </w:rPr>
        <w:t>lease</w:t>
      </w:r>
      <w:r w:rsidRPr="00FF5083">
        <w:rPr>
          <w:rFonts w:ascii="Times New Roman" w:eastAsia="Times New Roman" w:hAnsi="Times New Roman" w:cs="Times New Roman"/>
          <w:sz w:val="24"/>
          <w:szCs w:val="24"/>
        </w:rPr>
        <w:t>. The City’s decisions will be final.</w:t>
      </w:r>
    </w:p>
    <w:p w14:paraId="16215B2A" w14:textId="60C00E05" w:rsidR="00FF5083" w:rsidRPr="00FF5083" w:rsidRDefault="00A948DD" w:rsidP="00FF5083">
      <w:pPr>
        <w:widowControl w:val="0"/>
        <w:tabs>
          <w:tab w:val="left" w:pos="7475"/>
        </w:tabs>
        <w:autoSpaceDE w:val="0"/>
        <w:autoSpaceDN w:val="0"/>
        <w:spacing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Proposals</w:t>
      </w:r>
      <w:r w:rsidR="00FF5083" w:rsidRPr="00FF5083">
        <w:rPr>
          <w:rFonts w:ascii="Times New Roman" w:eastAsia="Times New Roman" w:hAnsi="Times New Roman" w:cs="Times New Roman"/>
          <w:sz w:val="24"/>
          <w:szCs w:val="24"/>
        </w:rPr>
        <w:t xml:space="preserve"> may be withdrawn any time prior to the official opening. </w:t>
      </w:r>
      <w:proofErr w:type="gramStart"/>
      <w:r w:rsidR="00FF5083" w:rsidRPr="00FF5083">
        <w:rPr>
          <w:rFonts w:ascii="Times New Roman" w:eastAsia="Times New Roman" w:hAnsi="Times New Roman" w:cs="Times New Roman"/>
          <w:sz w:val="24"/>
          <w:szCs w:val="24"/>
        </w:rPr>
        <w:t>Request</w:t>
      </w:r>
      <w:proofErr w:type="gramEnd"/>
      <w:r w:rsidR="00FF5083" w:rsidRPr="00FF5083">
        <w:rPr>
          <w:rFonts w:ascii="Times New Roman" w:eastAsia="Times New Roman" w:hAnsi="Times New Roman" w:cs="Times New Roman"/>
          <w:sz w:val="24"/>
          <w:szCs w:val="24"/>
        </w:rPr>
        <w:t xml:space="preserve"> for non-consideration of </w:t>
      </w:r>
      <w:r>
        <w:rPr>
          <w:rFonts w:ascii="Times New Roman" w:eastAsia="Times New Roman" w:hAnsi="Times New Roman" w:cs="Times New Roman"/>
          <w:sz w:val="24"/>
          <w:szCs w:val="24"/>
        </w:rPr>
        <w:t>proposals</w:t>
      </w:r>
      <w:r w:rsidR="00FF5083" w:rsidRPr="00FF5083">
        <w:rPr>
          <w:rFonts w:ascii="Times New Roman" w:eastAsia="Times New Roman" w:hAnsi="Times New Roman" w:cs="Times New Roman"/>
          <w:sz w:val="24"/>
          <w:szCs w:val="24"/>
        </w:rPr>
        <w:t xml:space="preserve"> must be made </w:t>
      </w:r>
      <w:proofErr w:type="gramStart"/>
      <w:r w:rsidR="00FF5083" w:rsidRPr="00FF5083">
        <w:rPr>
          <w:rFonts w:ascii="Times New Roman" w:eastAsia="Times New Roman" w:hAnsi="Times New Roman" w:cs="Times New Roman"/>
          <w:sz w:val="24"/>
          <w:szCs w:val="24"/>
        </w:rPr>
        <w:t>in</w:t>
      </w:r>
      <w:proofErr w:type="gramEnd"/>
      <w:r w:rsidR="00FF5083" w:rsidRPr="00FF5083">
        <w:rPr>
          <w:rFonts w:ascii="Times New Roman" w:eastAsia="Times New Roman" w:hAnsi="Times New Roman" w:cs="Times New Roman"/>
          <w:sz w:val="24"/>
          <w:szCs w:val="24"/>
        </w:rPr>
        <w:t xml:space="preserve"> writing to the City Manager.</w:t>
      </w:r>
    </w:p>
    <w:p w14:paraId="18B31980" w14:textId="77777777" w:rsidR="00FF5083" w:rsidRPr="00FF5083" w:rsidRDefault="00FF5083" w:rsidP="00FF5083">
      <w:pPr>
        <w:widowControl w:val="0"/>
        <w:tabs>
          <w:tab w:val="left" w:pos="7475"/>
        </w:tabs>
        <w:autoSpaceDE w:val="0"/>
        <w:autoSpaceDN w:val="0"/>
        <w:spacing w:after="100" w:afterAutospacing="1" w:line="240" w:lineRule="auto"/>
        <w:jc w:val="both"/>
        <w:rPr>
          <w:rFonts w:ascii="Times New Roman" w:eastAsia="Times New Roman" w:hAnsi="Times New Roman" w:cs="Times New Roman"/>
          <w:sz w:val="24"/>
          <w:szCs w:val="24"/>
        </w:rPr>
      </w:pPr>
      <w:r w:rsidRPr="00FF5083">
        <w:rPr>
          <w:rFonts w:ascii="Times New Roman" w:eastAsia="Times New Roman" w:hAnsi="Times New Roman" w:cs="Times New Roman"/>
          <w:sz w:val="24"/>
          <w:szCs w:val="24"/>
        </w:rPr>
        <w:t>The City will NOT be responsible for any costs incurred by any proposer in the preparation or submittal of their respective proposal.</w:t>
      </w:r>
    </w:p>
    <w:p w14:paraId="29E602AB" w14:textId="1C7D9ECE" w:rsidR="00FF5083" w:rsidRPr="00FF5083" w:rsidRDefault="00FF5083" w:rsidP="00FF5083">
      <w:pPr>
        <w:widowControl w:val="0"/>
        <w:tabs>
          <w:tab w:val="left" w:pos="7475"/>
        </w:tabs>
        <w:autoSpaceDE w:val="0"/>
        <w:autoSpaceDN w:val="0"/>
        <w:spacing w:after="100" w:afterAutospacing="1" w:line="240" w:lineRule="auto"/>
        <w:jc w:val="both"/>
        <w:rPr>
          <w:rFonts w:ascii="Times New Roman" w:eastAsia="Times New Roman" w:hAnsi="Times New Roman" w:cs="Times New Roman"/>
          <w:sz w:val="24"/>
          <w:szCs w:val="24"/>
        </w:rPr>
      </w:pPr>
      <w:r w:rsidRPr="00FF5083">
        <w:rPr>
          <w:rFonts w:ascii="Times New Roman" w:eastAsia="Times New Roman" w:hAnsi="Times New Roman" w:cs="Times New Roman"/>
          <w:sz w:val="24"/>
          <w:szCs w:val="24"/>
        </w:rPr>
        <w:t>Questions regarding this RF</w:t>
      </w:r>
      <w:r w:rsidR="00A948DD">
        <w:rPr>
          <w:rFonts w:ascii="Times New Roman" w:eastAsia="Times New Roman" w:hAnsi="Times New Roman" w:cs="Times New Roman"/>
          <w:sz w:val="24"/>
          <w:szCs w:val="24"/>
        </w:rPr>
        <w:t>P</w:t>
      </w:r>
      <w:r w:rsidRPr="00FF5083">
        <w:rPr>
          <w:rFonts w:ascii="Times New Roman" w:eastAsia="Times New Roman" w:hAnsi="Times New Roman" w:cs="Times New Roman"/>
          <w:sz w:val="24"/>
          <w:szCs w:val="24"/>
        </w:rPr>
        <w:t xml:space="preserve"> are to be directed by email to: Julie Arrington, City Administrator, at j.arrington@cityofabernathy.org for clarification purposes only and must be received by 12 </w:t>
      </w:r>
      <w:r w:rsidR="00A948DD">
        <w:rPr>
          <w:rFonts w:ascii="Times New Roman" w:eastAsia="Times New Roman" w:hAnsi="Times New Roman" w:cs="Times New Roman"/>
          <w:sz w:val="24"/>
          <w:szCs w:val="24"/>
        </w:rPr>
        <w:t>P</w:t>
      </w:r>
      <w:r w:rsidRPr="00FF5083">
        <w:rPr>
          <w:rFonts w:ascii="Times New Roman" w:eastAsia="Times New Roman" w:hAnsi="Times New Roman" w:cs="Times New Roman"/>
          <w:sz w:val="24"/>
          <w:szCs w:val="24"/>
        </w:rPr>
        <w:t>.</w:t>
      </w:r>
      <w:r w:rsidR="00A948DD">
        <w:rPr>
          <w:rFonts w:ascii="Times New Roman" w:eastAsia="Times New Roman" w:hAnsi="Times New Roman" w:cs="Times New Roman"/>
          <w:sz w:val="24"/>
          <w:szCs w:val="24"/>
        </w:rPr>
        <w:t>M</w:t>
      </w:r>
      <w:r w:rsidRPr="00FF5083">
        <w:rPr>
          <w:rFonts w:ascii="Times New Roman" w:eastAsia="Times New Roman" w:hAnsi="Times New Roman" w:cs="Times New Roman"/>
          <w:sz w:val="24"/>
          <w:szCs w:val="24"/>
        </w:rPr>
        <w:t>.</w:t>
      </w:r>
      <w:r w:rsidR="00A948DD">
        <w:rPr>
          <w:rFonts w:ascii="Times New Roman" w:eastAsia="Times New Roman" w:hAnsi="Times New Roman" w:cs="Times New Roman"/>
          <w:sz w:val="24"/>
          <w:szCs w:val="24"/>
        </w:rPr>
        <w:t xml:space="preserve"> Central Standard Time</w:t>
      </w:r>
      <w:r w:rsidRPr="00FF5083">
        <w:rPr>
          <w:rFonts w:ascii="Times New Roman" w:eastAsia="Times New Roman" w:hAnsi="Times New Roman" w:cs="Times New Roman"/>
          <w:sz w:val="24"/>
          <w:szCs w:val="24"/>
        </w:rPr>
        <w:t xml:space="preserve"> on </w:t>
      </w:r>
      <w:r w:rsidR="00A948DD">
        <w:rPr>
          <w:rFonts w:ascii="Times New Roman" w:eastAsia="Times New Roman" w:hAnsi="Times New Roman" w:cs="Times New Roman"/>
          <w:sz w:val="24"/>
          <w:szCs w:val="24"/>
        </w:rPr>
        <w:t xml:space="preserve">Tuesday, </w:t>
      </w:r>
      <w:r w:rsidR="00C319D9">
        <w:rPr>
          <w:rFonts w:ascii="Times New Roman" w:eastAsia="Times New Roman" w:hAnsi="Times New Roman" w:cs="Times New Roman"/>
          <w:sz w:val="24"/>
          <w:szCs w:val="24"/>
        </w:rPr>
        <w:t>March 31</w:t>
      </w:r>
      <w:r w:rsidR="00A948DD">
        <w:rPr>
          <w:rFonts w:ascii="Times New Roman" w:eastAsia="Times New Roman" w:hAnsi="Times New Roman" w:cs="Times New Roman"/>
          <w:sz w:val="24"/>
          <w:szCs w:val="24"/>
        </w:rPr>
        <w:t>,</w:t>
      </w:r>
      <w:r w:rsidRPr="00FF5083">
        <w:rPr>
          <w:rFonts w:ascii="Times New Roman" w:eastAsia="Times New Roman" w:hAnsi="Times New Roman" w:cs="Times New Roman"/>
          <w:sz w:val="24"/>
          <w:szCs w:val="24"/>
        </w:rPr>
        <w:t xml:space="preserve"> 202</w:t>
      </w:r>
      <w:r w:rsidR="00A948DD">
        <w:rPr>
          <w:rFonts w:ascii="Times New Roman" w:eastAsia="Times New Roman" w:hAnsi="Times New Roman" w:cs="Times New Roman"/>
          <w:sz w:val="24"/>
          <w:szCs w:val="24"/>
        </w:rPr>
        <w:t>6</w:t>
      </w:r>
      <w:r w:rsidRPr="00FF5083">
        <w:rPr>
          <w:rFonts w:ascii="Times New Roman" w:eastAsia="Times New Roman" w:hAnsi="Times New Roman" w:cs="Times New Roman"/>
          <w:sz w:val="24"/>
          <w:szCs w:val="24"/>
        </w:rPr>
        <w:t xml:space="preserve">. Material changes, if any, to the scope </w:t>
      </w:r>
      <w:r w:rsidR="00441F10">
        <w:rPr>
          <w:rFonts w:ascii="Times New Roman" w:eastAsia="Times New Roman" w:hAnsi="Times New Roman" w:cs="Times New Roman"/>
          <w:sz w:val="24"/>
          <w:szCs w:val="24"/>
        </w:rPr>
        <w:t>of this RFP</w:t>
      </w:r>
      <w:r w:rsidRPr="00FF5083">
        <w:rPr>
          <w:rFonts w:ascii="Times New Roman" w:eastAsia="Times New Roman" w:hAnsi="Times New Roman" w:cs="Times New Roman"/>
          <w:sz w:val="24"/>
          <w:szCs w:val="24"/>
        </w:rPr>
        <w:t xml:space="preserve"> or </w:t>
      </w:r>
      <w:r w:rsidR="00441F10">
        <w:rPr>
          <w:rFonts w:ascii="Times New Roman" w:eastAsia="Times New Roman" w:hAnsi="Times New Roman" w:cs="Times New Roman"/>
          <w:sz w:val="24"/>
          <w:szCs w:val="24"/>
        </w:rPr>
        <w:t xml:space="preserve">its </w:t>
      </w:r>
      <w:r w:rsidRPr="00FF5083">
        <w:rPr>
          <w:rFonts w:ascii="Times New Roman" w:eastAsia="Times New Roman" w:hAnsi="Times New Roman" w:cs="Times New Roman"/>
          <w:sz w:val="24"/>
          <w:szCs w:val="24"/>
        </w:rPr>
        <w:t>procedures will only be transmitted by written addenda to be posted on the City website. Prospective proposers are responsible for checking the City website (www.cityofabernathy.org) for addenda</w:t>
      </w:r>
      <w:r w:rsidR="00A948DD">
        <w:rPr>
          <w:rFonts w:ascii="Times New Roman" w:eastAsia="Times New Roman" w:hAnsi="Times New Roman" w:cs="Times New Roman"/>
          <w:sz w:val="24"/>
          <w:szCs w:val="24"/>
        </w:rPr>
        <w:t xml:space="preserve"> to this RFP</w:t>
      </w:r>
      <w:r w:rsidRPr="00FF5083">
        <w:rPr>
          <w:rFonts w:ascii="Times New Roman" w:eastAsia="Times New Roman" w:hAnsi="Times New Roman" w:cs="Times New Roman"/>
          <w:sz w:val="24"/>
          <w:szCs w:val="24"/>
        </w:rPr>
        <w:t>.</w:t>
      </w:r>
    </w:p>
    <w:p w14:paraId="78011250" w14:textId="77777777" w:rsidR="00FF5083" w:rsidRPr="00FF5083" w:rsidRDefault="00FF5083" w:rsidP="00FF5083">
      <w:pPr>
        <w:widowControl w:val="0"/>
        <w:tabs>
          <w:tab w:val="left" w:pos="7475"/>
        </w:tabs>
        <w:autoSpaceDE w:val="0"/>
        <w:autoSpaceDN w:val="0"/>
        <w:spacing w:after="100" w:afterAutospacing="1" w:line="240" w:lineRule="auto"/>
        <w:ind w:left="90"/>
        <w:jc w:val="both"/>
        <w:rPr>
          <w:rFonts w:ascii="Times New Roman" w:eastAsia="Times New Roman" w:hAnsi="Times New Roman" w:cs="Times New Roman"/>
          <w:sz w:val="24"/>
          <w:szCs w:val="24"/>
        </w:rPr>
      </w:pPr>
      <w:r w:rsidRPr="00FF5083">
        <w:rPr>
          <w:rFonts w:ascii="Times New Roman" w:eastAsia="Times New Roman" w:hAnsi="Times New Roman" w:cs="Times New Roman"/>
          <w:sz w:val="24"/>
          <w:szCs w:val="24"/>
        </w:rPr>
        <w:t>All proposers should be aware that all documents submitted are subject to disclosure under the Texas Public Information Act (Government Code Section 552).</w:t>
      </w:r>
    </w:p>
    <w:p w14:paraId="524DF404" w14:textId="41A6B2F5" w:rsidR="00B26D26" w:rsidRPr="00FF5083" w:rsidRDefault="00B26D26" w:rsidP="00B26D26">
      <w:pPr>
        <w:pStyle w:val="Default"/>
        <w:jc w:val="both"/>
      </w:pPr>
      <w:r w:rsidRPr="00FF5083">
        <w:t xml:space="preserve">  </w:t>
      </w:r>
    </w:p>
    <w:p w14:paraId="102014F3" w14:textId="72DFFD3A" w:rsidR="00A41EF3" w:rsidRDefault="00B26D26" w:rsidP="00FF5083">
      <w:pPr>
        <w:spacing w:after="0" w:line="240" w:lineRule="auto"/>
        <w:jc w:val="center"/>
        <w:rPr>
          <w:rFonts w:ascii="Times New Roman" w:hAnsi="Times New Roman" w:cs="Times New Roman"/>
          <w:b/>
          <w:sz w:val="24"/>
          <w:szCs w:val="24"/>
        </w:rPr>
      </w:pPr>
      <w:r w:rsidRPr="00FF5083">
        <w:rPr>
          <w:rFonts w:ascii="Times New Roman" w:hAnsi="Times New Roman" w:cs="Times New Roman"/>
          <w:b/>
          <w:bCs/>
          <w:sz w:val="24"/>
          <w:szCs w:val="24"/>
        </w:rPr>
        <w:t>Proposals must be received in sealed envelope</w:t>
      </w:r>
      <w:r w:rsidR="00FF5083">
        <w:rPr>
          <w:rFonts w:ascii="Times New Roman" w:hAnsi="Times New Roman" w:cs="Times New Roman"/>
          <w:b/>
          <w:bCs/>
          <w:sz w:val="24"/>
          <w:szCs w:val="24"/>
        </w:rPr>
        <w:t>s</w:t>
      </w:r>
      <w:r w:rsidRPr="00FF5083">
        <w:rPr>
          <w:rFonts w:ascii="Times New Roman" w:hAnsi="Times New Roman" w:cs="Times New Roman"/>
          <w:b/>
          <w:bCs/>
          <w:sz w:val="24"/>
          <w:szCs w:val="24"/>
        </w:rPr>
        <w:t xml:space="preserve"> or package</w:t>
      </w:r>
      <w:r w:rsidR="00FF5083">
        <w:rPr>
          <w:rFonts w:ascii="Times New Roman" w:hAnsi="Times New Roman" w:cs="Times New Roman"/>
          <w:b/>
          <w:bCs/>
          <w:sz w:val="24"/>
          <w:szCs w:val="24"/>
        </w:rPr>
        <w:t>s</w:t>
      </w:r>
      <w:r w:rsidRPr="00FF5083">
        <w:rPr>
          <w:rFonts w:ascii="Times New Roman" w:hAnsi="Times New Roman" w:cs="Times New Roman"/>
          <w:b/>
          <w:bCs/>
          <w:sz w:val="24"/>
          <w:szCs w:val="24"/>
        </w:rPr>
        <w:t xml:space="preserve"> no later than </w:t>
      </w:r>
      <w:r w:rsidR="00C319D9">
        <w:rPr>
          <w:rFonts w:ascii="Times New Roman" w:hAnsi="Times New Roman" w:cs="Times New Roman"/>
          <w:b/>
          <w:bCs/>
          <w:sz w:val="24"/>
          <w:szCs w:val="24"/>
        </w:rPr>
        <w:t>10:00</w:t>
      </w:r>
      <w:r w:rsidR="00FF5083" w:rsidRPr="00FF5083">
        <w:rPr>
          <w:rFonts w:ascii="Times New Roman" w:hAnsi="Times New Roman" w:cs="Times New Roman"/>
          <w:b/>
          <w:sz w:val="24"/>
          <w:szCs w:val="24"/>
        </w:rPr>
        <w:t xml:space="preserve"> </w:t>
      </w:r>
      <w:r w:rsidR="00FF5083">
        <w:rPr>
          <w:rFonts w:ascii="Times New Roman" w:hAnsi="Times New Roman" w:cs="Times New Roman"/>
          <w:b/>
          <w:sz w:val="24"/>
          <w:szCs w:val="24"/>
        </w:rPr>
        <w:t>A</w:t>
      </w:r>
      <w:r w:rsidR="00FF5083" w:rsidRPr="00FF5083">
        <w:rPr>
          <w:rFonts w:ascii="Times New Roman" w:hAnsi="Times New Roman" w:cs="Times New Roman"/>
          <w:b/>
          <w:sz w:val="24"/>
          <w:szCs w:val="24"/>
        </w:rPr>
        <w:t>.</w:t>
      </w:r>
      <w:r w:rsidR="00FF5083">
        <w:rPr>
          <w:rFonts w:ascii="Times New Roman" w:hAnsi="Times New Roman" w:cs="Times New Roman"/>
          <w:b/>
          <w:sz w:val="24"/>
          <w:szCs w:val="24"/>
        </w:rPr>
        <w:t>M</w:t>
      </w:r>
      <w:r w:rsidR="00FF5083" w:rsidRPr="00FF5083">
        <w:rPr>
          <w:rFonts w:ascii="Times New Roman" w:hAnsi="Times New Roman" w:cs="Times New Roman"/>
          <w:b/>
          <w:sz w:val="24"/>
          <w:szCs w:val="24"/>
        </w:rPr>
        <w:t>. Central</w:t>
      </w:r>
      <w:r w:rsidR="00FF5083">
        <w:rPr>
          <w:rFonts w:ascii="Times New Roman" w:hAnsi="Times New Roman" w:cs="Times New Roman"/>
          <w:b/>
          <w:sz w:val="24"/>
          <w:szCs w:val="24"/>
        </w:rPr>
        <w:t xml:space="preserve"> </w:t>
      </w:r>
      <w:r w:rsidR="00FF5083" w:rsidRPr="00FF5083">
        <w:rPr>
          <w:rFonts w:ascii="Times New Roman" w:hAnsi="Times New Roman" w:cs="Times New Roman"/>
          <w:b/>
          <w:sz w:val="24"/>
          <w:szCs w:val="24"/>
        </w:rPr>
        <w:t xml:space="preserve">Standard Time on </w:t>
      </w:r>
      <w:r w:rsidR="00C319D9">
        <w:rPr>
          <w:rFonts w:ascii="Times New Roman" w:hAnsi="Times New Roman" w:cs="Times New Roman"/>
          <w:b/>
          <w:sz w:val="24"/>
          <w:szCs w:val="24"/>
        </w:rPr>
        <w:t>Tuesday, April 7</w:t>
      </w:r>
      <w:r w:rsidR="00FF5083" w:rsidRPr="00FF5083">
        <w:rPr>
          <w:rFonts w:ascii="Times New Roman" w:hAnsi="Times New Roman" w:cs="Times New Roman"/>
          <w:b/>
          <w:sz w:val="24"/>
          <w:szCs w:val="24"/>
        </w:rPr>
        <w:t>, 202</w:t>
      </w:r>
      <w:r w:rsidR="00FF5083">
        <w:rPr>
          <w:rFonts w:ascii="Times New Roman" w:hAnsi="Times New Roman" w:cs="Times New Roman"/>
          <w:b/>
          <w:sz w:val="24"/>
          <w:szCs w:val="24"/>
        </w:rPr>
        <w:t>6</w:t>
      </w:r>
      <w:r w:rsidR="00560F36">
        <w:rPr>
          <w:rFonts w:ascii="Times New Roman" w:hAnsi="Times New Roman" w:cs="Times New Roman"/>
          <w:b/>
          <w:sz w:val="24"/>
          <w:szCs w:val="24"/>
        </w:rPr>
        <w:t xml:space="preserve">. </w:t>
      </w:r>
    </w:p>
    <w:p w14:paraId="0AD2B453" w14:textId="77777777" w:rsidR="00A41EF3" w:rsidRDefault="00A41EF3" w:rsidP="00FF5083">
      <w:pPr>
        <w:spacing w:after="0" w:line="240" w:lineRule="auto"/>
        <w:jc w:val="center"/>
        <w:rPr>
          <w:rFonts w:ascii="Times New Roman" w:hAnsi="Times New Roman" w:cs="Times New Roman"/>
          <w:b/>
          <w:sz w:val="24"/>
          <w:szCs w:val="24"/>
        </w:rPr>
      </w:pPr>
    </w:p>
    <w:p w14:paraId="38189671" w14:textId="7271AC90" w:rsidR="00FF5083" w:rsidRPr="00A41EF3" w:rsidRDefault="00560F36" w:rsidP="00A41E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Proposals will be opened and read aloud </w:t>
      </w:r>
      <w:r w:rsidR="00A41EF3">
        <w:rPr>
          <w:rFonts w:ascii="Times New Roman" w:hAnsi="Times New Roman" w:cs="Times New Roman"/>
          <w:b/>
          <w:sz w:val="24"/>
          <w:szCs w:val="24"/>
        </w:rPr>
        <w:t xml:space="preserve">at 10:00 A.M. Central Standard Time on </w:t>
      </w:r>
      <w:r w:rsidR="00C319D9">
        <w:rPr>
          <w:rFonts w:ascii="Times New Roman" w:hAnsi="Times New Roman" w:cs="Times New Roman"/>
          <w:b/>
          <w:sz w:val="24"/>
          <w:szCs w:val="24"/>
        </w:rPr>
        <w:t xml:space="preserve">Tuesday, </w:t>
      </w:r>
      <w:proofErr w:type="gramStart"/>
      <w:r w:rsidR="00C319D9">
        <w:rPr>
          <w:rFonts w:ascii="Times New Roman" w:hAnsi="Times New Roman" w:cs="Times New Roman"/>
          <w:b/>
          <w:sz w:val="24"/>
          <w:szCs w:val="24"/>
        </w:rPr>
        <w:t>April  7</w:t>
      </w:r>
      <w:proofErr w:type="gramEnd"/>
      <w:r w:rsidR="00A41EF3">
        <w:rPr>
          <w:rFonts w:ascii="Times New Roman" w:hAnsi="Times New Roman" w:cs="Times New Roman"/>
          <w:b/>
          <w:sz w:val="24"/>
          <w:szCs w:val="24"/>
        </w:rPr>
        <w:t xml:space="preserve">, 2026 at Abernathy City Hall, </w:t>
      </w:r>
      <w:r w:rsidR="00A41EF3" w:rsidRPr="00A41EF3">
        <w:rPr>
          <w:rFonts w:ascii="Times New Roman" w:hAnsi="Times New Roman" w:cs="Times New Roman"/>
          <w:b/>
          <w:sz w:val="24"/>
          <w:szCs w:val="24"/>
        </w:rPr>
        <w:t>811 Avenue D</w:t>
      </w:r>
      <w:r w:rsidR="00A41EF3">
        <w:rPr>
          <w:rFonts w:ascii="Times New Roman" w:hAnsi="Times New Roman" w:cs="Times New Roman"/>
          <w:b/>
          <w:sz w:val="24"/>
          <w:szCs w:val="24"/>
        </w:rPr>
        <w:t xml:space="preserve">, </w:t>
      </w:r>
      <w:r w:rsidR="00A41EF3" w:rsidRPr="00A41EF3">
        <w:rPr>
          <w:rFonts w:ascii="Times New Roman" w:hAnsi="Times New Roman" w:cs="Times New Roman"/>
          <w:b/>
          <w:sz w:val="24"/>
          <w:szCs w:val="24"/>
        </w:rPr>
        <w:t>Abernathy, Texas 79311</w:t>
      </w:r>
      <w:r w:rsidR="00A41EF3">
        <w:rPr>
          <w:rFonts w:ascii="Times New Roman" w:hAnsi="Times New Roman" w:cs="Times New Roman"/>
          <w:b/>
          <w:sz w:val="24"/>
          <w:szCs w:val="24"/>
        </w:rPr>
        <w:t>.</w:t>
      </w:r>
    </w:p>
    <w:p w14:paraId="2319A8E9" w14:textId="77777777" w:rsidR="00B26D26" w:rsidRPr="00FF5083" w:rsidRDefault="00B26D26" w:rsidP="000509E9">
      <w:pPr>
        <w:spacing w:after="0" w:line="240" w:lineRule="auto"/>
        <w:rPr>
          <w:rFonts w:ascii="Times New Roman" w:hAnsi="Times New Roman" w:cs="Times New Roman"/>
          <w:sz w:val="24"/>
          <w:szCs w:val="24"/>
        </w:rPr>
      </w:pPr>
    </w:p>
    <w:p w14:paraId="2A71C272" w14:textId="77777777" w:rsidR="00B26D26" w:rsidRDefault="00B26D26" w:rsidP="000509E9">
      <w:pPr>
        <w:spacing w:after="0" w:line="240" w:lineRule="auto"/>
        <w:rPr>
          <w:rFonts w:ascii="Times New Roman" w:hAnsi="Times New Roman" w:cs="Times New Roman"/>
          <w:sz w:val="24"/>
          <w:szCs w:val="24"/>
        </w:rPr>
      </w:pPr>
    </w:p>
    <w:p w14:paraId="31636677" w14:textId="77777777" w:rsidR="00C319D9" w:rsidRPr="00FF5083" w:rsidRDefault="00C319D9" w:rsidP="000509E9">
      <w:pPr>
        <w:spacing w:after="0" w:line="240" w:lineRule="auto"/>
        <w:rPr>
          <w:rFonts w:ascii="Times New Roman" w:hAnsi="Times New Roman" w:cs="Times New Roman"/>
          <w:sz w:val="24"/>
          <w:szCs w:val="24"/>
        </w:rPr>
      </w:pPr>
    </w:p>
    <w:p w14:paraId="693D540C" w14:textId="77777777" w:rsidR="00B26D26" w:rsidRPr="00FF5083" w:rsidRDefault="00B26D26" w:rsidP="000509E9">
      <w:pPr>
        <w:spacing w:after="0" w:line="240" w:lineRule="auto"/>
        <w:rPr>
          <w:rFonts w:ascii="Times New Roman" w:hAnsi="Times New Roman" w:cs="Times New Roman"/>
          <w:sz w:val="24"/>
          <w:szCs w:val="24"/>
        </w:rPr>
      </w:pPr>
    </w:p>
    <w:p w14:paraId="70CE38E2" w14:textId="77777777" w:rsidR="00B26D26" w:rsidRPr="00FF5083" w:rsidRDefault="00B26D26" w:rsidP="000509E9">
      <w:pPr>
        <w:spacing w:after="0" w:line="240" w:lineRule="auto"/>
        <w:rPr>
          <w:rFonts w:ascii="Times New Roman" w:hAnsi="Times New Roman" w:cs="Times New Roman"/>
          <w:sz w:val="24"/>
          <w:szCs w:val="24"/>
        </w:rPr>
      </w:pPr>
    </w:p>
    <w:p w14:paraId="32691EDA" w14:textId="77777777" w:rsidR="00B26D26" w:rsidRPr="00FF5083" w:rsidRDefault="00B26D26" w:rsidP="000509E9">
      <w:pPr>
        <w:spacing w:after="0" w:line="240" w:lineRule="auto"/>
        <w:rPr>
          <w:rFonts w:ascii="Times New Roman" w:hAnsi="Times New Roman" w:cs="Times New Roman"/>
          <w:sz w:val="24"/>
          <w:szCs w:val="24"/>
        </w:rPr>
      </w:pPr>
    </w:p>
    <w:p w14:paraId="16612C0A" w14:textId="77777777" w:rsidR="000509E9" w:rsidRPr="00FF5083" w:rsidRDefault="000509E9" w:rsidP="000509E9">
      <w:pPr>
        <w:spacing w:after="0" w:line="240" w:lineRule="auto"/>
        <w:rPr>
          <w:rFonts w:ascii="Times New Roman" w:hAnsi="Times New Roman" w:cs="Times New Roman"/>
          <w:sz w:val="24"/>
          <w:szCs w:val="24"/>
        </w:rPr>
      </w:pPr>
    </w:p>
    <w:p w14:paraId="28E32F69" w14:textId="77777777" w:rsidR="000509E9" w:rsidRPr="00FF5083" w:rsidRDefault="000509E9" w:rsidP="000509E9">
      <w:pPr>
        <w:spacing w:after="0" w:line="240" w:lineRule="auto"/>
        <w:rPr>
          <w:rFonts w:ascii="Times New Roman" w:hAnsi="Times New Roman" w:cs="Times New Roman"/>
          <w:sz w:val="24"/>
          <w:szCs w:val="24"/>
        </w:rPr>
      </w:pPr>
    </w:p>
    <w:p w14:paraId="14F9DD6C" w14:textId="6519FDCF" w:rsidR="000509E9" w:rsidRPr="008126EE" w:rsidRDefault="000509E9" w:rsidP="008126EE">
      <w:pPr>
        <w:spacing w:after="0" w:line="240" w:lineRule="auto"/>
        <w:jc w:val="center"/>
        <w:rPr>
          <w:rFonts w:ascii="Times New Roman" w:hAnsi="Times New Roman" w:cs="Times New Roman"/>
          <w:b/>
          <w:sz w:val="24"/>
          <w:szCs w:val="24"/>
          <w:u w:val="single"/>
        </w:rPr>
      </w:pPr>
      <w:r w:rsidRPr="00FF5083">
        <w:rPr>
          <w:rFonts w:ascii="Times New Roman" w:hAnsi="Times New Roman" w:cs="Times New Roman"/>
          <w:b/>
          <w:sz w:val="24"/>
          <w:szCs w:val="24"/>
          <w:u w:val="single"/>
        </w:rPr>
        <w:lastRenderedPageBreak/>
        <w:t>Section I: Background and General Information</w:t>
      </w:r>
    </w:p>
    <w:p w14:paraId="50E82D8D" w14:textId="77777777" w:rsidR="000509E9" w:rsidRPr="00FF5083" w:rsidRDefault="000509E9" w:rsidP="00B63DB0">
      <w:pPr>
        <w:spacing w:after="0" w:line="240" w:lineRule="auto"/>
        <w:rPr>
          <w:rFonts w:ascii="Times New Roman" w:hAnsi="Times New Roman" w:cs="Times New Roman"/>
          <w:sz w:val="24"/>
          <w:szCs w:val="24"/>
        </w:rPr>
      </w:pPr>
    </w:p>
    <w:p w14:paraId="7ADA9C39" w14:textId="703C9B80" w:rsidR="000509E9" w:rsidRPr="00FF5083" w:rsidRDefault="00A948DD" w:rsidP="00B63DB0">
      <w:pPr>
        <w:pStyle w:val="Default"/>
        <w:jc w:val="both"/>
      </w:pPr>
      <w:r w:rsidRPr="00FF5083">
        <w:t xml:space="preserve">The City of Abernathy, Texas (the “City”) is seeking proposals from qualified parties interested in leasing </w:t>
      </w:r>
      <w:r>
        <w:t xml:space="preserve">two (2) parcels of certain </w:t>
      </w:r>
      <w:r w:rsidRPr="00FF5083">
        <w:t xml:space="preserve">real property from the City for agricultural use, specifically for </w:t>
      </w:r>
      <w:proofErr w:type="gramStart"/>
      <w:r w:rsidR="00D42008">
        <w:t>Crop  Cultivation</w:t>
      </w:r>
      <w:proofErr w:type="gramEnd"/>
      <w:r w:rsidRPr="00FF5083">
        <w:t xml:space="preserve">. The successful </w:t>
      </w:r>
      <w:r w:rsidR="00A41EF3">
        <w:t>p</w:t>
      </w:r>
      <w:r w:rsidRPr="00FF5083">
        <w:t>roposer may be chosen to enter a long-term lease for the Property.</w:t>
      </w:r>
      <w:r>
        <w:t xml:space="preserve"> Proposers may submit proposals for either of the two parcels, or for both.</w:t>
      </w:r>
      <w:r w:rsidR="00B63DB0">
        <w:t xml:space="preserve"> </w:t>
      </w:r>
      <w:r w:rsidR="000509E9" w:rsidRPr="00FF5083">
        <w:t xml:space="preserve">This RFP provides background and general information for </w:t>
      </w:r>
      <w:r>
        <w:t xml:space="preserve">Proposers </w:t>
      </w:r>
      <w:r w:rsidR="000509E9" w:rsidRPr="00FF5083">
        <w:t>and is to be used as a guideline to develop a proposal.</w:t>
      </w:r>
    </w:p>
    <w:p w14:paraId="0576FEB7" w14:textId="77777777" w:rsidR="00B63DB0" w:rsidRPr="00FF5083" w:rsidRDefault="00B63DB0" w:rsidP="00162C79">
      <w:pPr>
        <w:spacing w:after="0" w:line="240" w:lineRule="auto"/>
        <w:jc w:val="both"/>
        <w:rPr>
          <w:rFonts w:ascii="Times New Roman" w:hAnsi="Times New Roman" w:cs="Times New Roman"/>
          <w:sz w:val="24"/>
          <w:szCs w:val="24"/>
        </w:rPr>
      </w:pPr>
    </w:p>
    <w:p w14:paraId="5138C1B1" w14:textId="77777777" w:rsidR="00D63F67" w:rsidRPr="00FF5083" w:rsidRDefault="0060746B" w:rsidP="00162C79">
      <w:pPr>
        <w:spacing w:after="0" w:line="240" w:lineRule="auto"/>
        <w:jc w:val="center"/>
        <w:rPr>
          <w:rFonts w:ascii="Times New Roman" w:hAnsi="Times New Roman" w:cs="Times New Roman"/>
          <w:b/>
          <w:sz w:val="24"/>
          <w:szCs w:val="24"/>
          <w:u w:val="single"/>
        </w:rPr>
      </w:pPr>
      <w:r w:rsidRPr="00FF5083">
        <w:rPr>
          <w:rFonts w:ascii="Times New Roman" w:hAnsi="Times New Roman" w:cs="Times New Roman"/>
          <w:b/>
          <w:sz w:val="24"/>
          <w:szCs w:val="24"/>
          <w:u w:val="single"/>
        </w:rPr>
        <w:t>Section II: Specifications</w:t>
      </w:r>
    </w:p>
    <w:p w14:paraId="5DFD6319" w14:textId="63E3FACD" w:rsidR="00B63DB0" w:rsidRPr="00FF5083" w:rsidRDefault="00B63DB0" w:rsidP="00B63DB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The Property</w:t>
      </w:r>
    </w:p>
    <w:p w14:paraId="096B7786" w14:textId="77777777" w:rsidR="00D63F67" w:rsidRPr="00FF5083" w:rsidRDefault="00D63F67" w:rsidP="00162C79">
      <w:pPr>
        <w:spacing w:after="0" w:line="240" w:lineRule="auto"/>
        <w:jc w:val="both"/>
        <w:rPr>
          <w:rFonts w:ascii="Times New Roman" w:hAnsi="Times New Roman" w:cs="Times New Roman"/>
          <w:sz w:val="24"/>
          <w:szCs w:val="24"/>
        </w:rPr>
      </w:pPr>
    </w:p>
    <w:p w14:paraId="25C5CA73" w14:textId="77777777" w:rsidR="008126EE" w:rsidRPr="008126EE" w:rsidRDefault="008126EE" w:rsidP="00072D8A">
      <w:pPr>
        <w:spacing w:after="0" w:line="240" w:lineRule="auto"/>
        <w:ind w:left="360"/>
        <w:jc w:val="both"/>
        <w:rPr>
          <w:rFonts w:ascii="Times New Roman" w:hAnsi="Times New Roman" w:cs="Times New Roman"/>
          <w:b/>
          <w:bCs/>
          <w:sz w:val="24"/>
          <w:szCs w:val="24"/>
          <w:u w:val="single"/>
        </w:rPr>
      </w:pPr>
      <w:r w:rsidRPr="008126EE">
        <w:rPr>
          <w:rFonts w:ascii="Times New Roman" w:hAnsi="Times New Roman" w:cs="Times New Roman"/>
          <w:b/>
          <w:bCs/>
          <w:sz w:val="24"/>
          <w:szCs w:val="24"/>
          <w:u w:val="single"/>
        </w:rPr>
        <w:t>Parcel 1:</w:t>
      </w:r>
    </w:p>
    <w:p w14:paraId="4B11B9F5" w14:textId="77777777" w:rsidR="008126EE" w:rsidRDefault="008126EE" w:rsidP="00072D8A">
      <w:pPr>
        <w:spacing w:after="0" w:line="240" w:lineRule="auto"/>
        <w:ind w:left="360"/>
        <w:jc w:val="both"/>
        <w:rPr>
          <w:rFonts w:ascii="Times New Roman" w:hAnsi="Times New Roman" w:cs="Times New Roman"/>
          <w:b/>
          <w:bCs/>
          <w:sz w:val="24"/>
          <w:szCs w:val="24"/>
        </w:rPr>
      </w:pPr>
    </w:p>
    <w:p w14:paraId="2A070D94" w14:textId="582B17C6" w:rsidR="00C57FE3" w:rsidRDefault="00A948DD" w:rsidP="00B63DB0">
      <w:pPr>
        <w:spacing w:after="0" w:line="240" w:lineRule="auto"/>
        <w:ind w:left="360"/>
        <w:jc w:val="both"/>
        <w:rPr>
          <w:rFonts w:ascii="Times New Roman" w:hAnsi="Times New Roman" w:cs="Times New Roman"/>
          <w:sz w:val="24"/>
          <w:szCs w:val="24"/>
        </w:rPr>
      </w:pPr>
      <w:r>
        <w:rPr>
          <w:rFonts w:ascii="Times New Roman" w:hAnsi="Times New Roman" w:cs="Times New Roman"/>
          <w:b/>
          <w:bCs/>
          <w:sz w:val="24"/>
          <w:szCs w:val="24"/>
        </w:rPr>
        <w:t xml:space="preserve">Property </w:t>
      </w:r>
      <w:r w:rsidR="00072D8A" w:rsidRPr="00FF5083">
        <w:rPr>
          <w:rFonts w:ascii="Times New Roman" w:hAnsi="Times New Roman" w:cs="Times New Roman"/>
          <w:b/>
          <w:bCs/>
          <w:sz w:val="24"/>
          <w:szCs w:val="24"/>
        </w:rPr>
        <w:t>Location:</w:t>
      </w:r>
      <w:r>
        <w:rPr>
          <w:rFonts w:ascii="Times New Roman" w:hAnsi="Times New Roman" w:cs="Times New Roman"/>
          <w:b/>
          <w:bCs/>
          <w:sz w:val="24"/>
          <w:szCs w:val="24"/>
        </w:rPr>
        <w:tab/>
      </w:r>
      <w:r w:rsidR="00072D8A" w:rsidRPr="00FF5083">
        <w:rPr>
          <w:rFonts w:ascii="Times New Roman" w:hAnsi="Times New Roman" w:cs="Times New Roman"/>
          <w:sz w:val="24"/>
          <w:szCs w:val="24"/>
        </w:rPr>
        <w:br/>
      </w:r>
      <w:r w:rsidR="00981F9F">
        <w:rPr>
          <w:rFonts w:ascii="Times New Roman" w:hAnsi="Times New Roman" w:cs="Times New Roman"/>
          <w:sz w:val="24"/>
          <w:szCs w:val="24"/>
        </w:rPr>
        <w:t xml:space="preserve">Approximately 7.5 miles </w:t>
      </w:r>
      <w:r w:rsidR="00981F9F" w:rsidRPr="00981F9F">
        <w:rPr>
          <w:rFonts w:ascii="Times New Roman" w:hAnsi="Times New Roman" w:cs="Times New Roman"/>
          <w:sz w:val="24"/>
          <w:szCs w:val="24"/>
        </w:rPr>
        <w:t>East-Northeast</w:t>
      </w:r>
      <w:r w:rsidR="00981F9F">
        <w:rPr>
          <w:rFonts w:ascii="Times New Roman" w:hAnsi="Times New Roman" w:cs="Times New Roman"/>
          <w:sz w:val="24"/>
          <w:szCs w:val="24"/>
        </w:rPr>
        <w:t xml:space="preserve"> of the City of Abernathy, south of FM 54 and west of FM 400</w:t>
      </w:r>
      <w:r w:rsidR="00072D8A" w:rsidRPr="00FF5083">
        <w:rPr>
          <w:rFonts w:ascii="Times New Roman" w:hAnsi="Times New Roman" w:cs="Times New Roman"/>
          <w:sz w:val="24"/>
          <w:szCs w:val="24"/>
        </w:rPr>
        <w:t>.</w:t>
      </w:r>
    </w:p>
    <w:p w14:paraId="10CD6EB3" w14:textId="15054DF6" w:rsidR="00C57FE3" w:rsidRPr="00FF5083" w:rsidRDefault="00C57FE3" w:rsidP="00C57FE3">
      <w:pPr>
        <w:spacing w:after="0" w:line="240" w:lineRule="auto"/>
        <w:ind w:left="36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C81EFB4" wp14:editId="4AAACF87">
            <wp:extent cx="5148072" cy="3977640"/>
            <wp:effectExtent l="0" t="0" r="0" b="3810"/>
            <wp:docPr id="1007962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8072" cy="3977640"/>
                    </a:xfrm>
                    <a:prstGeom prst="rect">
                      <a:avLst/>
                    </a:prstGeom>
                    <a:noFill/>
                    <a:ln>
                      <a:noFill/>
                    </a:ln>
                  </pic:spPr>
                </pic:pic>
              </a:graphicData>
            </a:graphic>
          </wp:inline>
        </w:drawing>
      </w:r>
    </w:p>
    <w:p w14:paraId="2BB96916" w14:textId="77777777" w:rsidR="008126EE" w:rsidRDefault="008126EE" w:rsidP="00072D8A">
      <w:pPr>
        <w:spacing w:after="0" w:line="240" w:lineRule="auto"/>
        <w:ind w:left="360"/>
        <w:jc w:val="both"/>
        <w:rPr>
          <w:rFonts w:ascii="Times New Roman" w:hAnsi="Times New Roman" w:cs="Times New Roman"/>
          <w:b/>
          <w:bCs/>
          <w:sz w:val="24"/>
          <w:szCs w:val="24"/>
        </w:rPr>
      </w:pPr>
    </w:p>
    <w:p w14:paraId="1E76845B" w14:textId="17315936" w:rsidR="00072D8A" w:rsidRDefault="00072D8A" w:rsidP="00072D8A">
      <w:pPr>
        <w:spacing w:after="0" w:line="240" w:lineRule="auto"/>
        <w:ind w:left="360"/>
        <w:jc w:val="both"/>
        <w:rPr>
          <w:rFonts w:ascii="Times New Roman" w:hAnsi="Times New Roman" w:cs="Times New Roman"/>
          <w:sz w:val="24"/>
          <w:szCs w:val="24"/>
        </w:rPr>
      </w:pPr>
      <w:r w:rsidRPr="00FF5083">
        <w:rPr>
          <w:rFonts w:ascii="Times New Roman" w:hAnsi="Times New Roman" w:cs="Times New Roman"/>
          <w:b/>
          <w:bCs/>
          <w:sz w:val="24"/>
          <w:szCs w:val="24"/>
        </w:rPr>
        <w:t>Size:</w:t>
      </w:r>
      <w:r w:rsidRPr="00FF5083">
        <w:rPr>
          <w:rFonts w:ascii="Times New Roman" w:hAnsi="Times New Roman" w:cs="Times New Roman"/>
          <w:sz w:val="24"/>
          <w:szCs w:val="24"/>
        </w:rPr>
        <w:br/>
        <w:t xml:space="preserve">Approximately </w:t>
      </w:r>
      <w:r w:rsidR="00E1557C">
        <w:rPr>
          <w:rFonts w:ascii="Times New Roman" w:hAnsi="Times New Roman" w:cs="Times New Roman"/>
          <w:sz w:val="24"/>
          <w:szCs w:val="24"/>
        </w:rPr>
        <w:t>282</w:t>
      </w:r>
      <w:r w:rsidR="00981F9F">
        <w:rPr>
          <w:rFonts w:ascii="Times New Roman" w:hAnsi="Times New Roman" w:cs="Times New Roman"/>
          <w:sz w:val="24"/>
          <w:szCs w:val="24"/>
        </w:rPr>
        <w:t xml:space="preserve"> </w:t>
      </w:r>
      <w:r w:rsidRPr="00FF5083">
        <w:rPr>
          <w:rFonts w:ascii="Times New Roman" w:hAnsi="Times New Roman" w:cs="Times New Roman"/>
          <w:sz w:val="24"/>
          <w:szCs w:val="24"/>
        </w:rPr>
        <w:t>contiguous acres, fenced and unimproved</w:t>
      </w:r>
      <w:r w:rsidR="00E1557C">
        <w:rPr>
          <w:rFonts w:ascii="Times New Roman" w:hAnsi="Times New Roman" w:cs="Times New Roman"/>
          <w:sz w:val="24"/>
          <w:szCs w:val="24"/>
        </w:rPr>
        <w:t>, and not including the property immediately surrounding the City’s water wells</w:t>
      </w:r>
      <w:r w:rsidRPr="00FF5083">
        <w:rPr>
          <w:rFonts w:ascii="Times New Roman" w:hAnsi="Times New Roman" w:cs="Times New Roman"/>
          <w:sz w:val="24"/>
          <w:szCs w:val="24"/>
        </w:rPr>
        <w:t>.</w:t>
      </w:r>
    </w:p>
    <w:p w14:paraId="6594CE09" w14:textId="77777777" w:rsidR="00981F9F" w:rsidRDefault="00981F9F" w:rsidP="00072D8A">
      <w:pPr>
        <w:spacing w:after="0" w:line="240" w:lineRule="auto"/>
        <w:ind w:left="360"/>
        <w:jc w:val="both"/>
        <w:rPr>
          <w:rFonts w:ascii="Times New Roman" w:hAnsi="Times New Roman" w:cs="Times New Roman"/>
          <w:sz w:val="24"/>
          <w:szCs w:val="24"/>
        </w:rPr>
      </w:pPr>
    </w:p>
    <w:p w14:paraId="178C7858" w14:textId="77777777" w:rsidR="00E1557C" w:rsidRDefault="00E1557C" w:rsidP="00072D8A">
      <w:pPr>
        <w:spacing w:after="0" w:line="240" w:lineRule="auto"/>
        <w:ind w:left="360"/>
        <w:jc w:val="both"/>
        <w:rPr>
          <w:rFonts w:ascii="Times New Roman" w:hAnsi="Times New Roman" w:cs="Times New Roman"/>
          <w:sz w:val="24"/>
          <w:szCs w:val="24"/>
        </w:rPr>
      </w:pPr>
    </w:p>
    <w:p w14:paraId="4634D0F6" w14:textId="77777777" w:rsidR="00C319D9" w:rsidRDefault="00C319D9" w:rsidP="00072D8A">
      <w:pPr>
        <w:spacing w:after="0" w:line="240" w:lineRule="auto"/>
        <w:ind w:left="360"/>
        <w:jc w:val="both"/>
        <w:rPr>
          <w:rFonts w:ascii="Times New Roman" w:hAnsi="Times New Roman" w:cs="Times New Roman"/>
          <w:sz w:val="24"/>
          <w:szCs w:val="24"/>
        </w:rPr>
      </w:pPr>
    </w:p>
    <w:p w14:paraId="077DDA8B" w14:textId="77777777" w:rsidR="00E1557C" w:rsidRDefault="00E1557C" w:rsidP="00072D8A">
      <w:pPr>
        <w:spacing w:after="0" w:line="240" w:lineRule="auto"/>
        <w:ind w:left="360"/>
        <w:jc w:val="both"/>
        <w:rPr>
          <w:rFonts w:ascii="Times New Roman" w:hAnsi="Times New Roman" w:cs="Times New Roman"/>
          <w:sz w:val="24"/>
          <w:szCs w:val="24"/>
        </w:rPr>
      </w:pPr>
    </w:p>
    <w:p w14:paraId="5B1BE451" w14:textId="75560AEE" w:rsidR="00981F9F" w:rsidRDefault="00981F9F" w:rsidP="00072D8A">
      <w:pPr>
        <w:spacing w:after="0" w:line="240" w:lineRule="auto"/>
        <w:ind w:left="360"/>
        <w:jc w:val="both"/>
        <w:rPr>
          <w:rFonts w:ascii="Times New Roman" w:hAnsi="Times New Roman" w:cs="Times New Roman"/>
          <w:b/>
          <w:bCs/>
          <w:sz w:val="24"/>
          <w:szCs w:val="24"/>
        </w:rPr>
      </w:pPr>
      <w:r>
        <w:rPr>
          <w:rFonts w:ascii="Times New Roman" w:hAnsi="Times New Roman" w:cs="Times New Roman"/>
          <w:b/>
          <w:bCs/>
          <w:sz w:val="24"/>
          <w:szCs w:val="24"/>
        </w:rPr>
        <w:lastRenderedPageBreak/>
        <w:t>Legal Description:</w:t>
      </w:r>
    </w:p>
    <w:p w14:paraId="51700289" w14:textId="7AD363CA" w:rsidR="00981F9F" w:rsidRDefault="00981F9F" w:rsidP="00072D8A">
      <w:pPr>
        <w:spacing w:after="0" w:line="240" w:lineRule="auto"/>
        <w:ind w:left="360"/>
        <w:jc w:val="both"/>
        <w:rPr>
          <w:rFonts w:ascii="Times New Roman" w:hAnsi="Times New Roman" w:cs="Times New Roman"/>
          <w:sz w:val="24"/>
          <w:szCs w:val="24"/>
        </w:rPr>
      </w:pPr>
      <w:r w:rsidRPr="00981F9F">
        <w:rPr>
          <w:rFonts w:ascii="Times New Roman" w:hAnsi="Times New Roman" w:cs="Times New Roman"/>
          <w:sz w:val="24"/>
          <w:szCs w:val="24"/>
        </w:rPr>
        <w:t>AB 1877 BLK S SEC 14 N 299.372 OF N 320.6 EX TR IN SE/C JACK SCOTT</w:t>
      </w:r>
    </w:p>
    <w:p w14:paraId="409C9585" w14:textId="7A594F0E" w:rsidR="00981F9F" w:rsidRPr="00981F9F" w:rsidRDefault="00981F9F" w:rsidP="00072D8A">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Hale County Appraisal District Property ID No. 15101</w:t>
      </w:r>
    </w:p>
    <w:p w14:paraId="78F1D21D" w14:textId="77777777" w:rsidR="008126EE" w:rsidRDefault="008126EE" w:rsidP="00072D8A">
      <w:pPr>
        <w:spacing w:after="0" w:line="240" w:lineRule="auto"/>
        <w:ind w:left="360"/>
        <w:jc w:val="both"/>
        <w:rPr>
          <w:rFonts w:ascii="Times New Roman" w:hAnsi="Times New Roman" w:cs="Times New Roman"/>
          <w:b/>
          <w:bCs/>
          <w:sz w:val="24"/>
          <w:szCs w:val="24"/>
        </w:rPr>
      </w:pPr>
    </w:p>
    <w:p w14:paraId="0A60C2C0" w14:textId="77777777" w:rsidR="008126EE" w:rsidRDefault="00072D8A" w:rsidP="008126EE">
      <w:pPr>
        <w:spacing w:after="0" w:line="240" w:lineRule="auto"/>
        <w:ind w:left="360"/>
        <w:jc w:val="both"/>
        <w:rPr>
          <w:rFonts w:ascii="Times New Roman" w:hAnsi="Times New Roman" w:cs="Times New Roman"/>
          <w:sz w:val="24"/>
          <w:szCs w:val="24"/>
        </w:rPr>
      </w:pPr>
      <w:r w:rsidRPr="00FF5083">
        <w:rPr>
          <w:rFonts w:ascii="Times New Roman" w:hAnsi="Times New Roman" w:cs="Times New Roman"/>
          <w:b/>
          <w:bCs/>
          <w:sz w:val="24"/>
          <w:szCs w:val="24"/>
        </w:rPr>
        <w:t>Use:</w:t>
      </w:r>
      <w:r w:rsidR="008126EE">
        <w:rPr>
          <w:rFonts w:ascii="Times New Roman" w:hAnsi="Times New Roman" w:cs="Times New Roman"/>
          <w:sz w:val="24"/>
          <w:szCs w:val="24"/>
        </w:rPr>
        <w:t xml:space="preserve"> </w:t>
      </w:r>
    </w:p>
    <w:p w14:paraId="43C04AD6" w14:textId="71C11855" w:rsidR="00072D8A" w:rsidRPr="00FF5083" w:rsidRDefault="00072D8A" w:rsidP="008126EE">
      <w:pPr>
        <w:spacing w:after="0" w:line="240" w:lineRule="auto"/>
        <w:ind w:left="360"/>
        <w:jc w:val="both"/>
        <w:rPr>
          <w:rFonts w:ascii="Times New Roman" w:hAnsi="Times New Roman" w:cs="Times New Roman"/>
          <w:sz w:val="24"/>
          <w:szCs w:val="24"/>
        </w:rPr>
      </w:pPr>
      <w:r w:rsidRPr="00FF5083">
        <w:rPr>
          <w:rFonts w:ascii="Times New Roman" w:hAnsi="Times New Roman" w:cs="Times New Roman"/>
          <w:sz w:val="24"/>
          <w:szCs w:val="24"/>
        </w:rPr>
        <w:t xml:space="preserve">The land must be used exclusively for agricultural purposes, specifically for </w:t>
      </w:r>
      <w:r w:rsidR="00C319D9" w:rsidRPr="00C319D9">
        <w:rPr>
          <w:rFonts w:ascii="Times New Roman" w:hAnsi="Times New Roman" w:cs="Times New Roman"/>
          <w:b/>
          <w:bCs/>
          <w:sz w:val="24"/>
          <w:szCs w:val="24"/>
        </w:rPr>
        <w:t>Crop Cultivation</w:t>
      </w:r>
      <w:r w:rsidR="00C319D9">
        <w:rPr>
          <w:rFonts w:ascii="Times New Roman" w:hAnsi="Times New Roman" w:cs="Times New Roman"/>
          <w:sz w:val="24"/>
          <w:szCs w:val="24"/>
        </w:rPr>
        <w:t xml:space="preserve">. </w:t>
      </w:r>
      <w:r w:rsidR="00C319D9" w:rsidRPr="00C319D9">
        <w:rPr>
          <w:rFonts w:ascii="Times New Roman" w:hAnsi="Times New Roman" w:cs="Times New Roman"/>
          <w:sz w:val="24"/>
          <w:szCs w:val="24"/>
        </w:rPr>
        <w:t>Pasture an</w:t>
      </w:r>
      <w:r w:rsidRPr="00C319D9">
        <w:rPr>
          <w:rFonts w:ascii="Times New Roman" w:hAnsi="Times New Roman" w:cs="Times New Roman"/>
          <w:sz w:val="24"/>
          <w:szCs w:val="24"/>
        </w:rPr>
        <w:t>d grazing of animals</w:t>
      </w:r>
      <w:r w:rsidRPr="00FF5083">
        <w:rPr>
          <w:rFonts w:ascii="Times New Roman" w:hAnsi="Times New Roman" w:cs="Times New Roman"/>
          <w:sz w:val="24"/>
          <w:szCs w:val="24"/>
        </w:rPr>
        <w:t xml:space="preserve"> such as cattle, horses, or goats or other commercial uses not aligned with </w:t>
      </w:r>
      <w:r w:rsidR="00C319D9">
        <w:rPr>
          <w:rFonts w:ascii="Times New Roman" w:hAnsi="Times New Roman" w:cs="Times New Roman"/>
          <w:sz w:val="24"/>
          <w:szCs w:val="24"/>
        </w:rPr>
        <w:t>crop cultivation</w:t>
      </w:r>
      <w:r w:rsidRPr="00FF5083">
        <w:rPr>
          <w:rFonts w:ascii="Times New Roman" w:hAnsi="Times New Roman" w:cs="Times New Roman"/>
          <w:sz w:val="24"/>
          <w:szCs w:val="24"/>
        </w:rPr>
        <w:t xml:space="preserve"> </w:t>
      </w:r>
      <w:r w:rsidR="00713C05" w:rsidRPr="00FF5083">
        <w:rPr>
          <w:rFonts w:ascii="Times New Roman" w:hAnsi="Times New Roman" w:cs="Times New Roman"/>
          <w:sz w:val="24"/>
          <w:szCs w:val="24"/>
        </w:rPr>
        <w:t>may also</w:t>
      </w:r>
      <w:r w:rsidRPr="00FF5083">
        <w:rPr>
          <w:rFonts w:ascii="Times New Roman" w:hAnsi="Times New Roman" w:cs="Times New Roman"/>
          <w:sz w:val="24"/>
          <w:szCs w:val="24"/>
        </w:rPr>
        <w:t xml:space="preserve"> be considered.</w:t>
      </w:r>
    </w:p>
    <w:p w14:paraId="22E92E7B" w14:textId="77777777" w:rsidR="008126EE" w:rsidRDefault="008126EE" w:rsidP="00072D8A">
      <w:pPr>
        <w:spacing w:after="0" w:line="240" w:lineRule="auto"/>
        <w:ind w:left="360"/>
        <w:jc w:val="both"/>
        <w:rPr>
          <w:rFonts w:ascii="Times New Roman" w:hAnsi="Times New Roman" w:cs="Times New Roman"/>
          <w:b/>
          <w:bCs/>
          <w:sz w:val="24"/>
          <w:szCs w:val="24"/>
        </w:rPr>
      </w:pPr>
    </w:p>
    <w:p w14:paraId="4303BAED" w14:textId="28175A1F" w:rsidR="00072D8A" w:rsidRDefault="00072D8A" w:rsidP="00072D8A">
      <w:pPr>
        <w:spacing w:after="0" w:line="240" w:lineRule="auto"/>
        <w:ind w:left="360"/>
        <w:jc w:val="both"/>
        <w:rPr>
          <w:rFonts w:ascii="Times New Roman" w:hAnsi="Times New Roman" w:cs="Times New Roman"/>
          <w:sz w:val="24"/>
          <w:szCs w:val="24"/>
        </w:rPr>
      </w:pPr>
      <w:r w:rsidRPr="00FF5083">
        <w:rPr>
          <w:rFonts w:ascii="Times New Roman" w:hAnsi="Times New Roman" w:cs="Times New Roman"/>
          <w:b/>
          <w:bCs/>
          <w:sz w:val="24"/>
          <w:szCs w:val="24"/>
        </w:rPr>
        <w:t>Utilities:</w:t>
      </w:r>
      <w:r w:rsidRPr="00FF5083">
        <w:rPr>
          <w:rFonts w:ascii="Times New Roman" w:hAnsi="Times New Roman" w:cs="Times New Roman"/>
          <w:sz w:val="24"/>
          <w:szCs w:val="24"/>
        </w:rPr>
        <w:br/>
        <w:t xml:space="preserve">No utilities (water or electric) are currently available on the land. Lessee will be responsible for any necessary improvements or access needs, subject to </w:t>
      </w:r>
      <w:r w:rsidR="00A948DD">
        <w:rPr>
          <w:rFonts w:ascii="Times New Roman" w:hAnsi="Times New Roman" w:cs="Times New Roman"/>
          <w:sz w:val="24"/>
          <w:szCs w:val="24"/>
        </w:rPr>
        <w:t>the City’s prior approval</w:t>
      </w:r>
      <w:r w:rsidRPr="00FF5083">
        <w:rPr>
          <w:rFonts w:ascii="Times New Roman" w:hAnsi="Times New Roman" w:cs="Times New Roman"/>
          <w:sz w:val="24"/>
          <w:szCs w:val="24"/>
        </w:rPr>
        <w:t>.</w:t>
      </w:r>
    </w:p>
    <w:p w14:paraId="11EC5E57" w14:textId="77777777" w:rsidR="00713C05" w:rsidRDefault="00713C05" w:rsidP="008126EE">
      <w:pPr>
        <w:spacing w:after="0" w:line="240" w:lineRule="auto"/>
        <w:jc w:val="both"/>
        <w:rPr>
          <w:rFonts w:ascii="Times New Roman" w:hAnsi="Times New Roman" w:cs="Times New Roman"/>
          <w:sz w:val="24"/>
          <w:szCs w:val="24"/>
        </w:rPr>
      </w:pPr>
    </w:p>
    <w:p w14:paraId="1EF72DB8" w14:textId="77777777" w:rsidR="00C57FE3" w:rsidRPr="00FF5083" w:rsidRDefault="00C57FE3" w:rsidP="008126EE">
      <w:pPr>
        <w:spacing w:after="0" w:line="240" w:lineRule="auto"/>
        <w:jc w:val="both"/>
        <w:rPr>
          <w:rFonts w:ascii="Times New Roman" w:hAnsi="Times New Roman" w:cs="Times New Roman"/>
          <w:sz w:val="24"/>
          <w:szCs w:val="24"/>
        </w:rPr>
      </w:pPr>
    </w:p>
    <w:p w14:paraId="60AA9567" w14:textId="2D059F65" w:rsidR="008126EE" w:rsidRPr="008126EE" w:rsidRDefault="008126EE" w:rsidP="008126EE">
      <w:pPr>
        <w:spacing w:after="0" w:line="240" w:lineRule="auto"/>
        <w:ind w:left="360"/>
        <w:jc w:val="both"/>
        <w:rPr>
          <w:rFonts w:ascii="Times New Roman" w:hAnsi="Times New Roman" w:cs="Times New Roman"/>
          <w:b/>
          <w:bCs/>
          <w:sz w:val="24"/>
          <w:szCs w:val="24"/>
          <w:u w:val="single"/>
        </w:rPr>
      </w:pPr>
      <w:r w:rsidRPr="008126EE">
        <w:rPr>
          <w:rFonts w:ascii="Times New Roman" w:hAnsi="Times New Roman" w:cs="Times New Roman"/>
          <w:b/>
          <w:bCs/>
          <w:sz w:val="24"/>
          <w:szCs w:val="24"/>
          <w:u w:val="single"/>
        </w:rPr>
        <w:t xml:space="preserve">Parcel </w:t>
      </w:r>
      <w:r>
        <w:rPr>
          <w:rFonts w:ascii="Times New Roman" w:hAnsi="Times New Roman" w:cs="Times New Roman"/>
          <w:b/>
          <w:bCs/>
          <w:sz w:val="24"/>
          <w:szCs w:val="24"/>
          <w:u w:val="single"/>
        </w:rPr>
        <w:t>2</w:t>
      </w:r>
      <w:r w:rsidRPr="008126EE">
        <w:rPr>
          <w:rFonts w:ascii="Times New Roman" w:hAnsi="Times New Roman" w:cs="Times New Roman"/>
          <w:b/>
          <w:bCs/>
          <w:sz w:val="24"/>
          <w:szCs w:val="24"/>
          <w:u w:val="single"/>
        </w:rPr>
        <w:t>:</w:t>
      </w:r>
    </w:p>
    <w:p w14:paraId="54053B9A" w14:textId="77777777" w:rsidR="00713C05" w:rsidRPr="00FF5083" w:rsidRDefault="00713C05" w:rsidP="008126EE">
      <w:pPr>
        <w:spacing w:after="0" w:line="240" w:lineRule="auto"/>
        <w:jc w:val="both"/>
        <w:rPr>
          <w:rFonts w:ascii="Times New Roman" w:hAnsi="Times New Roman" w:cs="Times New Roman"/>
          <w:sz w:val="24"/>
          <w:szCs w:val="24"/>
        </w:rPr>
      </w:pPr>
    </w:p>
    <w:p w14:paraId="42A0C1E4" w14:textId="083BEF9C" w:rsidR="00C57FE3" w:rsidRDefault="008126EE" w:rsidP="00B63DB0">
      <w:pPr>
        <w:spacing w:after="0" w:line="240" w:lineRule="auto"/>
        <w:ind w:left="360"/>
        <w:jc w:val="both"/>
        <w:rPr>
          <w:rFonts w:ascii="Times New Roman" w:hAnsi="Times New Roman" w:cs="Times New Roman"/>
          <w:sz w:val="24"/>
          <w:szCs w:val="24"/>
        </w:rPr>
      </w:pPr>
      <w:r>
        <w:rPr>
          <w:rFonts w:ascii="Times New Roman" w:hAnsi="Times New Roman" w:cs="Times New Roman"/>
          <w:b/>
          <w:bCs/>
          <w:sz w:val="24"/>
          <w:szCs w:val="24"/>
        </w:rPr>
        <w:t xml:space="preserve">Property </w:t>
      </w:r>
      <w:r w:rsidRPr="00FF5083">
        <w:rPr>
          <w:rFonts w:ascii="Times New Roman" w:hAnsi="Times New Roman" w:cs="Times New Roman"/>
          <w:b/>
          <w:bCs/>
          <w:sz w:val="24"/>
          <w:szCs w:val="24"/>
        </w:rPr>
        <w:t>Location:</w:t>
      </w:r>
      <w:r>
        <w:rPr>
          <w:rFonts w:ascii="Times New Roman" w:hAnsi="Times New Roman" w:cs="Times New Roman"/>
          <w:b/>
          <w:bCs/>
          <w:sz w:val="24"/>
          <w:szCs w:val="24"/>
        </w:rPr>
        <w:tab/>
      </w:r>
      <w:r w:rsidRPr="00FF5083">
        <w:rPr>
          <w:rFonts w:ascii="Times New Roman" w:hAnsi="Times New Roman" w:cs="Times New Roman"/>
          <w:sz w:val="24"/>
          <w:szCs w:val="24"/>
        </w:rPr>
        <w:br/>
      </w:r>
      <w:r w:rsidR="00C57FE3">
        <w:rPr>
          <w:rFonts w:ascii="Times New Roman" w:hAnsi="Times New Roman" w:cs="Times New Roman"/>
          <w:sz w:val="24"/>
          <w:szCs w:val="24"/>
        </w:rPr>
        <w:t xml:space="preserve">Approximately 8.3 miles </w:t>
      </w:r>
      <w:r w:rsidR="00C57FE3" w:rsidRPr="00981F9F">
        <w:rPr>
          <w:rFonts w:ascii="Times New Roman" w:hAnsi="Times New Roman" w:cs="Times New Roman"/>
          <w:sz w:val="24"/>
          <w:szCs w:val="24"/>
        </w:rPr>
        <w:t>Northeast</w:t>
      </w:r>
      <w:r w:rsidR="00C57FE3">
        <w:rPr>
          <w:rFonts w:ascii="Times New Roman" w:hAnsi="Times New Roman" w:cs="Times New Roman"/>
          <w:sz w:val="24"/>
          <w:szCs w:val="24"/>
        </w:rPr>
        <w:t xml:space="preserve"> of the City of Abernathy, south of County Road 295 and west of FM 400</w:t>
      </w:r>
      <w:r w:rsidR="00C57FE3" w:rsidRPr="00FF5083">
        <w:rPr>
          <w:rFonts w:ascii="Times New Roman" w:hAnsi="Times New Roman" w:cs="Times New Roman"/>
          <w:sz w:val="24"/>
          <w:szCs w:val="24"/>
        </w:rPr>
        <w:t>.</w:t>
      </w:r>
    </w:p>
    <w:p w14:paraId="75F749BB" w14:textId="25354D47" w:rsidR="00C57FE3" w:rsidRPr="00FF5083" w:rsidRDefault="00C57FE3" w:rsidP="00C57FE3">
      <w:pPr>
        <w:spacing w:after="0" w:line="240" w:lineRule="auto"/>
        <w:ind w:left="36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063D44B" wp14:editId="15E85E23">
            <wp:extent cx="5148072" cy="3977640"/>
            <wp:effectExtent l="0" t="0" r="0" b="3810"/>
            <wp:docPr id="19502287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8072" cy="3977640"/>
                    </a:xfrm>
                    <a:prstGeom prst="rect">
                      <a:avLst/>
                    </a:prstGeom>
                    <a:noFill/>
                    <a:ln>
                      <a:noFill/>
                    </a:ln>
                  </pic:spPr>
                </pic:pic>
              </a:graphicData>
            </a:graphic>
          </wp:inline>
        </w:drawing>
      </w:r>
    </w:p>
    <w:p w14:paraId="2F64E1E7" w14:textId="77777777" w:rsidR="008126EE" w:rsidRDefault="008126EE" w:rsidP="008126EE">
      <w:pPr>
        <w:spacing w:after="0" w:line="240" w:lineRule="auto"/>
        <w:ind w:left="360"/>
        <w:jc w:val="both"/>
        <w:rPr>
          <w:rFonts w:ascii="Times New Roman" w:hAnsi="Times New Roman" w:cs="Times New Roman"/>
          <w:b/>
          <w:bCs/>
          <w:sz w:val="24"/>
          <w:szCs w:val="24"/>
        </w:rPr>
      </w:pPr>
    </w:p>
    <w:p w14:paraId="4C3B2C4A" w14:textId="14565DE0" w:rsidR="008126EE" w:rsidRDefault="008126EE" w:rsidP="008126EE">
      <w:pPr>
        <w:spacing w:after="0" w:line="240" w:lineRule="auto"/>
        <w:ind w:left="360"/>
        <w:jc w:val="both"/>
        <w:rPr>
          <w:rFonts w:ascii="Times New Roman" w:hAnsi="Times New Roman" w:cs="Times New Roman"/>
          <w:sz w:val="24"/>
          <w:szCs w:val="24"/>
        </w:rPr>
      </w:pPr>
      <w:r w:rsidRPr="00FF5083">
        <w:rPr>
          <w:rFonts w:ascii="Times New Roman" w:hAnsi="Times New Roman" w:cs="Times New Roman"/>
          <w:b/>
          <w:bCs/>
          <w:sz w:val="24"/>
          <w:szCs w:val="24"/>
        </w:rPr>
        <w:t>Size:</w:t>
      </w:r>
      <w:r w:rsidRPr="00FF5083">
        <w:rPr>
          <w:rFonts w:ascii="Times New Roman" w:hAnsi="Times New Roman" w:cs="Times New Roman"/>
          <w:sz w:val="24"/>
          <w:szCs w:val="24"/>
        </w:rPr>
        <w:br/>
        <w:t xml:space="preserve">Approximately </w:t>
      </w:r>
      <w:r w:rsidR="00C57FE3">
        <w:rPr>
          <w:rFonts w:ascii="Times New Roman" w:hAnsi="Times New Roman" w:cs="Times New Roman"/>
          <w:sz w:val="24"/>
          <w:szCs w:val="24"/>
        </w:rPr>
        <w:t>160</w:t>
      </w:r>
      <w:r w:rsidRPr="00FF5083">
        <w:rPr>
          <w:rFonts w:ascii="Times New Roman" w:hAnsi="Times New Roman" w:cs="Times New Roman"/>
          <w:sz w:val="24"/>
          <w:szCs w:val="24"/>
        </w:rPr>
        <w:t xml:space="preserve"> contiguous acres, fenced and unimproved.</w:t>
      </w:r>
    </w:p>
    <w:p w14:paraId="4000304C" w14:textId="77777777" w:rsidR="00C57FE3" w:rsidRDefault="00C57FE3" w:rsidP="008126EE">
      <w:pPr>
        <w:spacing w:after="0" w:line="240" w:lineRule="auto"/>
        <w:ind w:left="360"/>
        <w:jc w:val="both"/>
        <w:rPr>
          <w:rFonts w:ascii="Times New Roman" w:hAnsi="Times New Roman" w:cs="Times New Roman"/>
          <w:sz w:val="24"/>
          <w:szCs w:val="24"/>
        </w:rPr>
      </w:pPr>
    </w:p>
    <w:p w14:paraId="62CA8702" w14:textId="77777777" w:rsidR="00E1557C" w:rsidRDefault="00E1557C" w:rsidP="008126EE">
      <w:pPr>
        <w:spacing w:after="0" w:line="240" w:lineRule="auto"/>
        <w:ind w:left="360"/>
        <w:jc w:val="both"/>
        <w:rPr>
          <w:rFonts w:ascii="Times New Roman" w:hAnsi="Times New Roman" w:cs="Times New Roman"/>
          <w:sz w:val="24"/>
          <w:szCs w:val="24"/>
        </w:rPr>
      </w:pPr>
    </w:p>
    <w:p w14:paraId="0195B0DA" w14:textId="77777777" w:rsidR="00C57FE3" w:rsidRDefault="00C57FE3" w:rsidP="008126EE">
      <w:pPr>
        <w:spacing w:after="0" w:line="240" w:lineRule="auto"/>
        <w:ind w:left="360"/>
        <w:jc w:val="both"/>
        <w:rPr>
          <w:rFonts w:ascii="Times New Roman" w:hAnsi="Times New Roman" w:cs="Times New Roman"/>
          <w:sz w:val="24"/>
          <w:szCs w:val="24"/>
        </w:rPr>
      </w:pPr>
    </w:p>
    <w:p w14:paraId="3420EDAA" w14:textId="77777777" w:rsidR="00C57FE3" w:rsidRDefault="00C57FE3" w:rsidP="00C57FE3">
      <w:pPr>
        <w:spacing w:after="0" w:line="240" w:lineRule="auto"/>
        <w:ind w:left="360"/>
        <w:jc w:val="both"/>
        <w:rPr>
          <w:rFonts w:ascii="Times New Roman" w:hAnsi="Times New Roman" w:cs="Times New Roman"/>
          <w:b/>
          <w:bCs/>
          <w:sz w:val="24"/>
          <w:szCs w:val="24"/>
        </w:rPr>
      </w:pPr>
      <w:r>
        <w:rPr>
          <w:rFonts w:ascii="Times New Roman" w:hAnsi="Times New Roman" w:cs="Times New Roman"/>
          <w:b/>
          <w:bCs/>
          <w:sz w:val="24"/>
          <w:szCs w:val="24"/>
        </w:rPr>
        <w:lastRenderedPageBreak/>
        <w:t>Legal Description:</w:t>
      </w:r>
    </w:p>
    <w:p w14:paraId="7EBB722D" w14:textId="77777777" w:rsidR="00C57FE3" w:rsidRDefault="00C57FE3" w:rsidP="00C57FE3">
      <w:pPr>
        <w:spacing w:after="0" w:line="240" w:lineRule="auto"/>
        <w:ind w:left="360"/>
        <w:jc w:val="both"/>
        <w:rPr>
          <w:rFonts w:ascii="Times New Roman" w:hAnsi="Times New Roman" w:cs="Times New Roman"/>
          <w:sz w:val="24"/>
          <w:szCs w:val="24"/>
        </w:rPr>
      </w:pPr>
      <w:r w:rsidRPr="00C57FE3">
        <w:rPr>
          <w:rFonts w:ascii="Times New Roman" w:hAnsi="Times New Roman" w:cs="Times New Roman"/>
          <w:sz w:val="24"/>
          <w:szCs w:val="24"/>
        </w:rPr>
        <w:t>AB 1690 BLK CL SEC 22 NE/4 160 ACRES</w:t>
      </w:r>
    </w:p>
    <w:p w14:paraId="36D36B29" w14:textId="739C43AC" w:rsidR="00C57FE3" w:rsidRPr="00981F9F" w:rsidRDefault="00C57FE3" w:rsidP="00C57FE3">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Hale County Appraisal District Property ID No. 24052</w:t>
      </w:r>
    </w:p>
    <w:p w14:paraId="111BF328" w14:textId="77777777" w:rsidR="00B63DB0" w:rsidRDefault="00B63DB0" w:rsidP="00441F10">
      <w:pPr>
        <w:spacing w:after="0" w:line="240" w:lineRule="auto"/>
        <w:jc w:val="both"/>
        <w:rPr>
          <w:rFonts w:ascii="Times New Roman" w:hAnsi="Times New Roman" w:cs="Times New Roman"/>
          <w:b/>
          <w:bCs/>
          <w:sz w:val="24"/>
          <w:szCs w:val="24"/>
        </w:rPr>
      </w:pPr>
    </w:p>
    <w:p w14:paraId="5FED758C" w14:textId="77777777" w:rsidR="008126EE" w:rsidRDefault="008126EE" w:rsidP="008126EE">
      <w:pPr>
        <w:spacing w:after="0" w:line="240" w:lineRule="auto"/>
        <w:ind w:left="360"/>
        <w:jc w:val="both"/>
        <w:rPr>
          <w:rFonts w:ascii="Times New Roman" w:hAnsi="Times New Roman" w:cs="Times New Roman"/>
          <w:sz w:val="24"/>
          <w:szCs w:val="24"/>
        </w:rPr>
      </w:pPr>
      <w:r w:rsidRPr="00FF5083">
        <w:rPr>
          <w:rFonts w:ascii="Times New Roman" w:hAnsi="Times New Roman" w:cs="Times New Roman"/>
          <w:b/>
          <w:bCs/>
          <w:sz w:val="24"/>
          <w:szCs w:val="24"/>
        </w:rPr>
        <w:t>Use:</w:t>
      </w:r>
      <w:r>
        <w:rPr>
          <w:rFonts w:ascii="Times New Roman" w:hAnsi="Times New Roman" w:cs="Times New Roman"/>
          <w:sz w:val="24"/>
          <w:szCs w:val="24"/>
        </w:rPr>
        <w:t xml:space="preserve"> </w:t>
      </w:r>
    </w:p>
    <w:p w14:paraId="33C36C7A" w14:textId="4BB20F89" w:rsidR="008126EE" w:rsidRPr="00FF5083" w:rsidRDefault="008126EE" w:rsidP="008126EE">
      <w:pPr>
        <w:spacing w:after="0" w:line="240" w:lineRule="auto"/>
        <w:ind w:left="360"/>
        <w:jc w:val="both"/>
        <w:rPr>
          <w:rFonts w:ascii="Times New Roman" w:hAnsi="Times New Roman" w:cs="Times New Roman"/>
          <w:sz w:val="24"/>
          <w:szCs w:val="24"/>
        </w:rPr>
      </w:pPr>
      <w:r w:rsidRPr="00FF5083">
        <w:rPr>
          <w:rFonts w:ascii="Times New Roman" w:hAnsi="Times New Roman" w:cs="Times New Roman"/>
          <w:sz w:val="24"/>
          <w:szCs w:val="24"/>
        </w:rPr>
        <w:t xml:space="preserve">The land must be used exclusively for agricultural purposes, specifically for </w:t>
      </w:r>
      <w:r w:rsidR="00C319D9" w:rsidRPr="00C319D9">
        <w:rPr>
          <w:rFonts w:ascii="Times New Roman" w:hAnsi="Times New Roman" w:cs="Times New Roman"/>
          <w:b/>
          <w:bCs/>
          <w:sz w:val="24"/>
          <w:szCs w:val="24"/>
        </w:rPr>
        <w:t>Crop Cultivation</w:t>
      </w:r>
      <w:r w:rsidR="00C319D9">
        <w:rPr>
          <w:rFonts w:ascii="Times New Roman" w:hAnsi="Times New Roman" w:cs="Times New Roman"/>
          <w:sz w:val="24"/>
          <w:szCs w:val="24"/>
        </w:rPr>
        <w:t xml:space="preserve">. </w:t>
      </w:r>
      <w:r w:rsidR="00C319D9" w:rsidRPr="00C319D9">
        <w:rPr>
          <w:rFonts w:ascii="Times New Roman" w:hAnsi="Times New Roman" w:cs="Times New Roman"/>
          <w:sz w:val="24"/>
          <w:szCs w:val="24"/>
        </w:rPr>
        <w:t>P</w:t>
      </w:r>
      <w:r w:rsidRPr="00C319D9">
        <w:rPr>
          <w:rFonts w:ascii="Times New Roman" w:hAnsi="Times New Roman" w:cs="Times New Roman"/>
          <w:sz w:val="24"/>
          <w:szCs w:val="24"/>
        </w:rPr>
        <w:t>asture and grazing of animals</w:t>
      </w:r>
      <w:r w:rsidRPr="00FF5083">
        <w:rPr>
          <w:rFonts w:ascii="Times New Roman" w:hAnsi="Times New Roman" w:cs="Times New Roman"/>
          <w:sz w:val="24"/>
          <w:szCs w:val="24"/>
        </w:rPr>
        <w:t xml:space="preserve"> such as cattle, horses, or goats or other commercial uses not aligned with </w:t>
      </w:r>
      <w:r w:rsidR="00C319D9">
        <w:rPr>
          <w:rFonts w:ascii="Times New Roman" w:hAnsi="Times New Roman" w:cs="Times New Roman"/>
          <w:sz w:val="24"/>
          <w:szCs w:val="24"/>
        </w:rPr>
        <w:t>crop cultivation</w:t>
      </w:r>
      <w:r w:rsidRPr="00FF5083">
        <w:rPr>
          <w:rFonts w:ascii="Times New Roman" w:hAnsi="Times New Roman" w:cs="Times New Roman"/>
          <w:sz w:val="24"/>
          <w:szCs w:val="24"/>
        </w:rPr>
        <w:t xml:space="preserve"> may also be considered under this RFP.</w:t>
      </w:r>
    </w:p>
    <w:p w14:paraId="6B255E62" w14:textId="77777777" w:rsidR="008126EE" w:rsidRDefault="008126EE" w:rsidP="008126EE">
      <w:pPr>
        <w:spacing w:after="0" w:line="240" w:lineRule="auto"/>
        <w:ind w:left="360"/>
        <w:jc w:val="both"/>
        <w:rPr>
          <w:rFonts w:ascii="Times New Roman" w:hAnsi="Times New Roman" w:cs="Times New Roman"/>
          <w:b/>
          <w:bCs/>
          <w:sz w:val="24"/>
          <w:szCs w:val="24"/>
        </w:rPr>
      </w:pPr>
    </w:p>
    <w:p w14:paraId="69BC0D32" w14:textId="7E63DDA1" w:rsidR="00713C05" w:rsidRPr="00FF5083" w:rsidRDefault="008126EE" w:rsidP="00B63DB0">
      <w:pPr>
        <w:spacing w:after="0" w:line="240" w:lineRule="auto"/>
        <w:ind w:left="360"/>
        <w:jc w:val="both"/>
        <w:rPr>
          <w:rFonts w:ascii="Times New Roman" w:hAnsi="Times New Roman" w:cs="Times New Roman"/>
          <w:sz w:val="24"/>
          <w:szCs w:val="24"/>
        </w:rPr>
      </w:pPr>
      <w:r w:rsidRPr="00FF5083">
        <w:rPr>
          <w:rFonts w:ascii="Times New Roman" w:hAnsi="Times New Roman" w:cs="Times New Roman"/>
          <w:b/>
          <w:bCs/>
          <w:sz w:val="24"/>
          <w:szCs w:val="24"/>
        </w:rPr>
        <w:t>Utilities:</w:t>
      </w:r>
      <w:r w:rsidRPr="00FF5083">
        <w:rPr>
          <w:rFonts w:ascii="Times New Roman" w:hAnsi="Times New Roman" w:cs="Times New Roman"/>
          <w:sz w:val="24"/>
          <w:szCs w:val="24"/>
        </w:rPr>
        <w:br/>
        <w:t xml:space="preserve">No utilities (water or electric) are currently available on the land. Lessee will be responsible for any necessary improvements or access needs, subject to </w:t>
      </w:r>
      <w:r>
        <w:rPr>
          <w:rFonts w:ascii="Times New Roman" w:hAnsi="Times New Roman" w:cs="Times New Roman"/>
          <w:sz w:val="24"/>
          <w:szCs w:val="24"/>
        </w:rPr>
        <w:t>the City’s prior approval</w:t>
      </w:r>
      <w:r w:rsidRPr="00FF5083">
        <w:rPr>
          <w:rFonts w:ascii="Times New Roman" w:hAnsi="Times New Roman" w:cs="Times New Roman"/>
          <w:sz w:val="24"/>
          <w:szCs w:val="24"/>
        </w:rPr>
        <w:t>.</w:t>
      </w:r>
    </w:p>
    <w:p w14:paraId="184A59D6" w14:textId="77777777" w:rsidR="0069401D" w:rsidRPr="00FF5083" w:rsidRDefault="0069401D" w:rsidP="005809DF">
      <w:pPr>
        <w:spacing w:after="0" w:line="240" w:lineRule="auto"/>
        <w:ind w:left="360"/>
        <w:jc w:val="center"/>
        <w:rPr>
          <w:rFonts w:ascii="Times New Roman" w:hAnsi="Times New Roman" w:cs="Times New Roman"/>
          <w:sz w:val="24"/>
          <w:szCs w:val="24"/>
        </w:rPr>
      </w:pPr>
    </w:p>
    <w:p w14:paraId="7572E7BD" w14:textId="4247678D" w:rsidR="00D678A9" w:rsidRPr="00FF5083" w:rsidRDefault="0039147F" w:rsidP="000048DA">
      <w:pPr>
        <w:pStyle w:val="ListParagraph"/>
        <w:numPr>
          <w:ilvl w:val="0"/>
          <w:numId w:val="4"/>
        </w:numPr>
        <w:spacing w:after="0" w:line="240" w:lineRule="auto"/>
        <w:jc w:val="both"/>
        <w:rPr>
          <w:rFonts w:ascii="Times New Roman" w:hAnsi="Times New Roman" w:cs="Times New Roman"/>
          <w:sz w:val="24"/>
          <w:szCs w:val="24"/>
        </w:rPr>
      </w:pPr>
      <w:r w:rsidRPr="00FF5083">
        <w:rPr>
          <w:rFonts w:ascii="Times New Roman" w:hAnsi="Times New Roman" w:cs="Times New Roman"/>
          <w:b/>
          <w:sz w:val="24"/>
          <w:szCs w:val="24"/>
        </w:rPr>
        <w:t xml:space="preserve"> </w:t>
      </w:r>
      <w:r w:rsidRPr="00FF5083">
        <w:rPr>
          <w:rFonts w:ascii="Times New Roman" w:hAnsi="Times New Roman" w:cs="Times New Roman"/>
          <w:b/>
          <w:sz w:val="24"/>
          <w:szCs w:val="24"/>
          <w:u w:val="single"/>
        </w:rPr>
        <w:t>Term</w:t>
      </w:r>
      <w:r w:rsidR="00A41EF3">
        <w:rPr>
          <w:rFonts w:ascii="Times New Roman" w:hAnsi="Times New Roman" w:cs="Times New Roman"/>
          <w:b/>
          <w:sz w:val="24"/>
          <w:szCs w:val="24"/>
          <w:u w:val="single"/>
        </w:rPr>
        <w:t>s</w:t>
      </w:r>
      <w:r w:rsidRPr="00FF5083">
        <w:rPr>
          <w:rFonts w:ascii="Times New Roman" w:hAnsi="Times New Roman" w:cs="Times New Roman"/>
          <w:b/>
          <w:sz w:val="24"/>
          <w:szCs w:val="24"/>
          <w:u w:val="single"/>
        </w:rPr>
        <w:t xml:space="preserve"> of Agreement</w:t>
      </w:r>
    </w:p>
    <w:p w14:paraId="54312835" w14:textId="77777777" w:rsidR="0039147F" w:rsidRPr="00FF5083" w:rsidRDefault="0039147F" w:rsidP="0039147F">
      <w:pPr>
        <w:spacing w:after="0" w:line="240" w:lineRule="auto"/>
        <w:jc w:val="both"/>
        <w:rPr>
          <w:rFonts w:ascii="Times New Roman" w:hAnsi="Times New Roman" w:cs="Times New Roman"/>
          <w:sz w:val="24"/>
          <w:szCs w:val="24"/>
        </w:rPr>
      </w:pPr>
    </w:p>
    <w:p w14:paraId="7CE069DE" w14:textId="3CDC8F65" w:rsidR="003B2F1E" w:rsidRPr="00FF5083" w:rsidRDefault="00B63DB0" w:rsidP="00B63DB0">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successful proposer will enter into a lease agreement with the City, with terms and parcel-specific details to be determined by the City. </w:t>
      </w:r>
      <w:r w:rsidRPr="00B63DB0">
        <w:rPr>
          <w:rFonts w:ascii="Times New Roman" w:hAnsi="Times New Roman" w:cs="Times New Roman"/>
          <w:sz w:val="24"/>
          <w:szCs w:val="24"/>
          <w:highlight w:val="yellow"/>
        </w:rPr>
        <w:t>The proposed term of the lease is five (5) years</w:t>
      </w:r>
      <w:r w:rsidR="00E1557C">
        <w:rPr>
          <w:rFonts w:ascii="Times New Roman" w:hAnsi="Times New Roman" w:cs="Times New Roman"/>
          <w:sz w:val="24"/>
          <w:szCs w:val="24"/>
          <w:highlight w:val="yellow"/>
        </w:rPr>
        <w:t xml:space="preserve"> with one (1) five-year option to renew</w:t>
      </w:r>
      <w:r w:rsidRPr="00B63DB0">
        <w:rPr>
          <w:rFonts w:ascii="Times New Roman" w:hAnsi="Times New Roman" w:cs="Times New Roman"/>
          <w:sz w:val="24"/>
          <w:szCs w:val="24"/>
          <w:highlight w:val="yellow"/>
        </w:rPr>
        <w:t>.</w:t>
      </w:r>
      <w:r w:rsidR="00F45419">
        <w:rPr>
          <w:rFonts w:ascii="Times New Roman" w:hAnsi="Times New Roman" w:cs="Times New Roman"/>
          <w:sz w:val="24"/>
          <w:szCs w:val="24"/>
        </w:rPr>
        <w:t xml:space="preserve"> A copy of the City’s proposed form of lease is attached hereto as Exhibit A. However, the City reserves the right to revise the terms of the lease, at the City’s sole discretion. </w:t>
      </w:r>
    </w:p>
    <w:p w14:paraId="6A0BF5FB" w14:textId="77777777" w:rsidR="004F6378" w:rsidRPr="00FF5083" w:rsidRDefault="004F6378" w:rsidP="003B2F1E">
      <w:pPr>
        <w:spacing w:after="0" w:line="240" w:lineRule="auto"/>
        <w:jc w:val="both"/>
        <w:rPr>
          <w:rFonts w:ascii="Times New Roman" w:hAnsi="Times New Roman" w:cs="Times New Roman"/>
          <w:sz w:val="24"/>
          <w:szCs w:val="24"/>
        </w:rPr>
      </w:pPr>
    </w:p>
    <w:p w14:paraId="484A6A13" w14:textId="77777777" w:rsidR="00FB61FC" w:rsidRPr="00FF5083" w:rsidRDefault="00FB61FC" w:rsidP="003B2F1E">
      <w:pPr>
        <w:spacing w:after="0" w:line="240" w:lineRule="auto"/>
        <w:jc w:val="both"/>
        <w:rPr>
          <w:rFonts w:ascii="Times New Roman" w:hAnsi="Times New Roman" w:cs="Times New Roman"/>
          <w:sz w:val="24"/>
          <w:szCs w:val="24"/>
        </w:rPr>
      </w:pPr>
    </w:p>
    <w:p w14:paraId="3F73613F" w14:textId="77777777" w:rsidR="003B2F1E" w:rsidRPr="00FF5083" w:rsidRDefault="00DC2CF2" w:rsidP="00DC2CF2">
      <w:pPr>
        <w:spacing w:after="0" w:line="240" w:lineRule="auto"/>
        <w:jc w:val="center"/>
        <w:rPr>
          <w:rFonts w:ascii="Times New Roman" w:hAnsi="Times New Roman" w:cs="Times New Roman"/>
          <w:b/>
          <w:sz w:val="24"/>
          <w:szCs w:val="24"/>
          <w:u w:val="single"/>
        </w:rPr>
      </w:pPr>
      <w:r w:rsidRPr="00FF5083">
        <w:rPr>
          <w:rFonts w:ascii="Times New Roman" w:hAnsi="Times New Roman" w:cs="Times New Roman"/>
          <w:b/>
          <w:sz w:val="24"/>
          <w:szCs w:val="24"/>
          <w:u w:val="single"/>
        </w:rPr>
        <w:t>Section III: Scope</w:t>
      </w:r>
    </w:p>
    <w:p w14:paraId="48669630" w14:textId="77777777" w:rsidR="00DC2CF2" w:rsidRPr="00FF5083" w:rsidRDefault="00DC2CF2" w:rsidP="00DC2CF2">
      <w:pPr>
        <w:spacing w:after="0" w:line="240" w:lineRule="auto"/>
        <w:jc w:val="both"/>
        <w:rPr>
          <w:rFonts w:ascii="Times New Roman" w:hAnsi="Times New Roman" w:cs="Times New Roman"/>
          <w:sz w:val="24"/>
          <w:szCs w:val="24"/>
        </w:rPr>
      </w:pPr>
    </w:p>
    <w:p w14:paraId="229C8349" w14:textId="77777777" w:rsidR="00DC2CF2" w:rsidRPr="00FF5083" w:rsidRDefault="005A6FB5" w:rsidP="00821BFC">
      <w:pPr>
        <w:pStyle w:val="ListParagraph"/>
        <w:numPr>
          <w:ilvl w:val="0"/>
          <w:numId w:val="7"/>
        </w:numPr>
        <w:spacing w:after="0" w:line="240" w:lineRule="auto"/>
        <w:jc w:val="both"/>
        <w:rPr>
          <w:rFonts w:ascii="Times New Roman" w:hAnsi="Times New Roman" w:cs="Times New Roman"/>
          <w:b/>
          <w:sz w:val="24"/>
          <w:szCs w:val="24"/>
          <w:u w:val="single"/>
        </w:rPr>
      </w:pPr>
      <w:r w:rsidRPr="00FF5083">
        <w:rPr>
          <w:rFonts w:ascii="Times New Roman" w:hAnsi="Times New Roman" w:cs="Times New Roman"/>
          <w:b/>
          <w:sz w:val="24"/>
          <w:szCs w:val="24"/>
          <w:u w:val="single"/>
        </w:rPr>
        <w:t>Selection Criteria</w:t>
      </w:r>
    </w:p>
    <w:p w14:paraId="696544CF" w14:textId="77777777" w:rsidR="005A6FB5" w:rsidRPr="00FF5083" w:rsidRDefault="005A6FB5" w:rsidP="005A6FB5">
      <w:pPr>
        <w:spacing w:after="0" w:line="240" w:lineRule="auto"/>
        <w:ind w:left="360"/>
        <w:jc w:val="both"/>
        <w:rPr>
          <w:rFonts w:ascii="Times New Roman" w:hAnsi="Times New Roman" w:cs="Times New Roman"/>
          <w:sz w:val="24"/>
          <w:szCs w:val="24"/>
        </w:rPr>
      </w:pPr>
    </w:p>
    <w:p w14:paraId="6D0DA95D" w14:textId="024B6C0F" w:rsidR="001B4C5A" w:rsidRPr="00FF5083" w:rsidRDefault="001B4C5A" w:rsidP="001B4C5A">
      <w:pPr>
        <w:jc w:val="both"/>
        <w:rPr>
          <w:rFonts w:ascii="Times New Roman" w:hAnsi="Times New Roman" w:cs="Times New Roman"/>
          <w:sz w:val="24"/>
          <w:szCs w:val="24"/>
        </w:rPr>
      </w:pPr>
      <w:r w:rsidRPr="00FF5083">
        <w:rPr>
          <w:rFonts w:ascii="Times New Roman" w:hAnsi="Times New Roman" w:cs="Times New Roman"/>
          <w:sz w:val="24"/>
          <w:szCs w:val="24"/>
        </w:rPr>
        <w:t xml:space="preserve">Although not intended to be an all-inclusive list, the following </w:t>
      </w:r>
      <w:r w:rsidR="00E1557C">
        <w:rPr>
          <w:rFonts w:ascii="Times New Roman" w:hAnsi="Times New Roman" w:cs="Times New Roman"/>
          <w:sz w:val="24"/>
          <w:szCs w:val="24"/>
        </w:rPr>
        <w:t>factors</w:t>
      </w:r>
      <w:r w:rsidRPr="00FF5083">
        <w:rPr>
          <w:rFonts w:ascii="Times New Roman" w:hAnsi="Times New Roman" w:cs="Times New Roman"/>
          <w:sz w:val="24"/>
          <w:szCs w:val="24"/>
        </w:rPr>
        <w:t xml:space="preserve"> will be evaluated when selecting a </w:t>
      </w:r>
      <w:r w:rsidR="00E1557C">
        <w:rPr>
          <w:rFonts w:ascii="Times New Roman" w:hAnsi="Times New Roman" w:cs="Times New Roman"/>
          <w:sz w:val="24"/>
          <w:szCs w:val="24"/>
        </w:rPr>
        <w:t>proposal</w:t>
      </w:r>
      <w:r w:rsidRPr="00FF5083">
        <w:rPr>
          <w:rFonts w:ascii="Times New Roman" w:hAnsi="Times New Roman" w:cs="Times New Roman"/>
          <w:sz w:val="24"/>
          <w:szCs w:val="24"/>
        </w:rPr>
        <w:t xml:space="preserve">: </w:t>
      </w:r>
    </w:p>
    <w:p w14:paraId="1977A6AA" w14:textId="26A72D9B" w:rsidR="008F0212" w:rsidRPr="00FF5083" w:rsidRDefault="00E1557C" w:rsidP="008F0212">
      <w:pPr>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The proposer’s </w:t>
      </w:r>
      <w:r w:rsidR="008F0212" w:rsidRPr="00FF5083">
        <w:rPr>
          <w:rFonts w:ascii="Times New Roman" w:hAnsi="Times New Roman" w:cs="Times New Roman"/>
          <w:sz w:val="24"/>
          <w:szCs w:val="24"/>
        </w:rPr>
        <w:t xml:space="preserve">intended use of </w:t>
      </w:r>
      <w:r>
        <w:rPr>
          <w:rFonts w:ascii="Times New Roman" w:hAnsi="Times New Roman" w:cs="Times New Roman"/>
          <w:sz w:val="24"/>
          <w:szCs w:val="24"/>
        </w:rPr>
        <w:t xml:space="preserve">the </w:t>
      </w:r>
      <w:proofErr w:type="gramStart"/>
      <w:r>
        <w:rPr>
          <w:rFonts w:ascii="Times New Roman" w:hAnsi="Times New Roman" w:cs="Times New Roman"/>
          <w:sz w:val="24"/>
          <w:szCs w:val="24"/>
        </w:rPr>
        <w:t>property;</w:t>
      </w:r>
      <w:proofErr w:type="gramEnd"/>
    </w:p>
    <w:p w14:paraId="1E417B76" w14:textId="572962D5" w:rsidR="008F0212" w:rsidRPr="00FF5083" w:rsidRDefault="00E1557C" w:rsidP="008F0212">
      <w:pPr>
        <w:numPr>
          <w:ilvl w:val="0"/>
          <w:numId w:val="17"/>
        </w:numPr>
        <w:jc w:val="both"/>
        <w:rPr>
          <w:rFonts w:ascii="Times New Roman" w:hAnsi="Times New Roman" w:cs="Times New Roman"/>
          <w:sz w:val="24"/>
          <w:szCs w:val="24"/>
        </w:rPr>
      </w:pPr>
      <w:r>
        <w:rPr>
          <w:rFonts w:ascii="Times New Roman" w:hAnsi="Times New Roman" w:cs="Times New Roman"/>
          <w:sz w:val="24"/>
          <w:szCs w:val="24"/>
        </w:rPr>
        <w:t>The proposer’s b</w:t>
      </w:r>
      <w:r w:rsidR="008F0212" w:rsidRPr="00FF5083">
        <w:rPr>
          <w:rFonts w:ascii="Times New Roman" w:hAnsi="Times New Roman" w:cs="Times New Roman"/>
          <w:sz w:val="24"/>
          <w:szCs w:val="24"/>
        </w:rPr>
        <w:t>ackground</w:t>
      </w:r>
      <w:r>
        <w:rPr>
          <w:rFonts w:ascii="Times New Roman" w:hAnsi="Times New Roman" w:cs="Times New Roman"/>
          <w:sz w:val="24"/>
          <w:szCs w:val="24"/>
        </w:rPr>
        <w:t xml:space="preserve"> and </w:t>
      </w:r>
      <w:r w:rsidR="008F0212" w:rsidRPr="00FF5083">
        <w:rPr>
          <w:rFonts w:ascii="Times New Roman" w:hAnsi="Times New Roman" w:cs="Times New Roman"/>
          <w:sz w:val="24"/>
          <w:szCs w:val="24"/>
        </w:rPr>
        <w:t>experience with agricultural or ranch</w:t>
      </w:r>
      <w:r w:rsidR="001C6257">
        <w:rPr>
          <w:rFonts w:ascii="Times New Roman" w:hAnsi="Times New Roman" w:cs="Times New Roman"/>
          <w:sz w:val="24"/>
          <w:szCs w:val="24"/>
        </w:rPr>
        <w:t>ing</w:t>
      </w:r>
      <w:r w:rsidR="008F0212" w:rsidRPr="00FF5083">
        <w:rPr>
          <w:rFonts w:ascii="Times New Roman" w:hAnsi="Times New Roman" w:cs="Times New Roman"/>
          <w:sz w:val="24"/>
          <w:szCs w:val="24"/>
        </w:rPr>
        <w:t xml:space="preserve"> operations</w:t>
      </w:r>
      <w:r>
        <w:rPr>
          <w:rFonts w:ascii="Times New Roman" w:hAnsi="Times New Roman" w:cs="Times New Roman"/>
          <w:sz w:val="24"/>
          <w:szCs w:val="24"/>
        </w:rPr>
        <w:t>; and</w:t>
      </w:r>
    </w:p>
    <w:p w14:paraId="28422D9E" w14:textId="04842254" w:rsidR="00CA202C" w:rsidRDefault="00E1557C" w:rsidP="00CA202C">
      <w:pPr>
        <w:numPr>
          <w:ilvl w:val="0"/>
          <w:numId w:val="17"/>
        </w:numPr>
        <w:jc w:val="both"/>
        <w:rPr>
          <w:rFonts w:ascii="Times New Roman" w:hAnsi="Times New Roman" w:cs="Times New Roman"/>
          <w:sz w:val="24"/>
          <w:szCs w:val="24"/>
        </w:rPr>
      </w:pPr>
      <w:r>
        <w:rPr>
          <w:rFonts w:ascii="Times New Roman" w:hAnsi="Times New Roman" w:cs="Times New Roman"/>
          <w:sz w:val="24"/>
          <w:szCs w:val="24"/>
        </w:rPr>
        <w:t>The p</w:t>
      </w:r>
      <w:r w:rsidR="008F0212" w:rsidRPr="00FF5083">
        <w:rPr>
          <w:rFonts w:ascii="Times New Roman" w:hAnsi="Times New Roman" w:cs="Times New Roman"/>
          <w:sz w:val="24"/>
          <w:szCs w:val="24"/>
        </w:rPr>
        <w:t xml:space="preserve">roposed </w:t>
      </w:r>
      <w:r>
        <w:rPr>
          <w:rFonts w:ascii="Times New Roman" w:hAnsi="Times New Roman" w:cs="Times New Roman"/>
          <w:sz w:val="24"/>
          <w:szCs w:val="24"/>
        </w:rPr>
        <w:t>annual, per-acre annual rental rate.</w:t>
      </w:r>
    </w:p>
    <w:p w14:paraId="2A843F49" w14:textId="77777777" w:rsidR="00E1557C" w:rsidRPr="00E1557C" w:rsidRDefault="00E1557C" w:rsidP="00E1557C">
      <w:pPr>
        <w:ind w:left="720"/>
        <w:jc w:val="both"/>
        <w:rPr>
          <w:rFonts w:ascii="Times New Roman" w:hAnsi="Times New Roman" w:cs="Times New Roman"/>
          <w:sz w:val="24"/>
          <w:szCs w:val="24"/>
        </w:rPr>
      </w:pPr>
    </w:p>
    <w:p w14:paraId="0DDCD60D" w14:textId="77777777" w:rsidR="001B4C5A" w:rsidRPr="00FF5083" w:rsidRDefault="001B4C5A" w:rsidP="009125E1">
      <w:pPr>
        <w:pStyle w:val="ListParagraph"/>
        <w:numPr>
          <w:ilvl w:val="0"/>
          <w:numId w:val="7"/>
        </w:numPr>
        <w:rPr>
          <w:rFonts w:ascii="Times New Roman" w:hAnsi="Times New Roman" w:cs="Times New Roman"/>
          <w:b/>
          <w:sz w:val="24"/>
          <w:szCs w:val="24"/>
          <w:u w:val="single"/>
        </w:rPr>
      </w:pPr>
      <w:r w:rsidRPr="00FF5083">
        <w:rPr>
          <w:rFonts w:ascii="Times New Roman" w:hAnsi="Times New Roman" w:cs="Times New Roman"/>
          <w:b/>
          <w:sz w:val="24"/>
          <w:szCs w:val="24"/>
          <w:u w:val="single"/>
        </w:rPr>
        <w:t>Notice of Acceptance of Proposal</w:t>
      </w:r>
    </w:p>
    <w:p w14:paraId="6C0C676B" w14:textId="5D58DB87" w:rsidR="009125E1" w:rsidRPr="00560F36" w:rsidRDefault="009125E1" w:rsidP="009125E1">
      <w:pPr>
        <w:pStyle w:val="Default"/>
        <w:jc w:val="both"/>
        <w:rPr>
          <w:b/>
          <w:bCs/>
          <w:i/>
          <w:iCs/>
          <w:sz w:val="23"/>
          <w:szCs w:val="23"/>
        </w:rPr>
      </w:pPr>
      <w:r w:rsidRPr="00FF5083">
        <w:t xml:space="preserve">Upon the City’s selection of a </w:t>
      </w:r>
      <w:r w:rsidR="00E1557C">
        <w:t>p</w:t>
      </w:r>
      <w:r w:rsidRPr="00FF5083">
        <w:t xml:space="preserve">roposal, the selected </w:t>
      </w:r>
      <w:r w:rsidR="00E1557C">
        <w:t>proposer</w:t>
      </w:r>
      <w:r w:rsidRPr="00FF5083">
        <w:t xml:space="preserve"> will be notified </w:t>
      </w:r>
      <w:r w:rsidR="00560F36">
        <w:t xml:space="preserve">of the selection, </w:t>
      </w:r>
      <w:r w:rsidR="00560F36" w:rsidRPr="00FF5083">
        <w:t>by telephone or ema</w:t>
      </w:r>
      <w:r w:rsidR="00560F36">
        <w:t xml:space="preserve">il, </w:t>
      </w:r>
      <w:r w:rsidRPr="00FF5083">
        <w:t xml:space="preserve">no later than </w:t>
      </w:r>
      <w:r w:rsidR="00D42008" w:rsidRPr="00D42008">
        <w:rPr>
          <w:b/>
          <w:bCs/>
        </w:rPr>
        <w:t xml:space="preserve">Tuesday, </w:t>
      </w:r>
      <w:r w:rsidR="00C319D9" w:rsidRPr="00D42008">
        <w:rPr>
          <w:b/>
          <w:bCs/>
        </w:rPr>
        <w:t>April</w:t>
      </w:r>
      <w:r w:rsidR="00C319D9">
        <w:rPr>
          <w:b/>
          <w:bCs/>
        </w:rPr>
        <w:t xml:space="preserve"> 1</w:t>
      </w:r>
      <w:r w:rsidR="00D42008">
        <w:rPr>
          <w:b/>
          <w:bCs/>
        </w:rPr>
        <w:t>4</w:t>
      </w:r>
      <w:r w:rsidRPr="00A41EF3">
        <w:rPr>
          <w:b/>
          <w:bCs/>
        </w:rPr>
        <w:t>,</w:t>
      </w:r>
      <w:r w:rsidR="00F45419" w:rsidRPr="00A41EF3">
        <w:rPr>
          <w:b/>
          <w:bCs/>
        </w:rPr>
        <w:t xml:space="preserve"> 2026</w:t>
      </w:r>
      <w:r w:rsidR="00560F36">
        <w:t xml:space="preserve">, </w:t>
      </w:r>
      <w:r w:rsidRPr="00FF5083">
        <w:t xml:space="preserve">of the selection. </w:t>
      </w:r>
      <w:r w:rsidR="00F45419" w:rsidRPr="00560F36">
        <w:rPr>
          <w:b/>
          <w:bCs/>
          <w:i/>
          <w:iCs/>
        </w:rPr>
        <w:t xml:space="preserve">However, any resulting lease will be subject to the approval of the City Council of the City of Abernathy at an open and public City Council meeting. </w:t>
      </w:r>
    </w:p>
    <w:p w14:paraId="45ED3818" w14:textId="77777777" w:rsidR="0061777E" w:rsidRPr="00FF5083" w:rsidRDefault="0061777E" w:rsidP="00E440DF">
      <w:pPr>
        <w:spacing w:after="0" w:line="240" w:lineRule="auto"/>
        <w:jc w:val="both"/>
        <w:rPr>
          <w:rFonts w:ascii="Times New Roman" w:hAnsi="Times New Roman" w:cs="Times New Roman"/>
          <w:sz w:val="24"/>
          <w:szCs w:val="24"/>
        </w:rPr>
      </w:pPr>
    </w:p>
    <w:p w14:paraId="5C638D81" w14:textId="77777777" w:rsidR="004F6378" w:rsidRPr="00FF5083" w:rsidRDefault="004F6378" w:rsidP="00E440DF">
      <w:pPr>
        <w:spacing w:after="0" w:line="240" w:lineRule="auto"/>
        <w:jc w:val="both"/>
        <w:rPr>
          <w:rFonts w:ascii="Times New Roman" w:hAnsi="Times New Roman" w:cs="Times New Roman"/>
          <w:sz w:val="24"/>
          <w:szCs w:val="24"/>
        </w:rPr>
      </w:pPr>
    </w:p>
    <w:p w14:paraId="3028C7F6" w14:textId="77777777" w:rsidR="005A1B2E" w:rsidRDefault="005A1B2E" w:rsidP="00A77398">
      <w:pPr>
        <w:spacing w:after="0" w:line="240" w:lineRule="auto"/>
        <w:jc w:val="both"/>
        <w:rPr>
          <w:rFonts w:ascii="Times New Roman" w:hAnsi="Times New Roman" w:cs="Times New Roman"/>
          <w:sz w:val="24"/>
          <w:szCs w:val="24"/>
        </w:rPr>
      </w:pPr>
    </w:p>
    <w:p w14:paraId="7DD08A42" w14:textId="77777777" w:rsidR="00C319D9" w:rsidRDefault="00C319D9" w:rsidP="00A77398">
      <w:pPr>
        <w:spacing w:after="0" w:line="240" w:lineRule="auto"/>
        <w:jc w:val="both"/>
        <w:rPr>
          <w:rFonts w:ascii="Times New Roman" w:hAnsi="Times New Roman" w:cs="Times New Roman"/>
          <w:sz w:val="24"/>
          <w:szCs w:val="24"/>
        </w:rPr>
      </w:pPr>
    </w:p>
    <w:p w14:paraId="6BD72DBB" w14:textId="77777777" w:rsidR="00F45419" w:rsidRDefault="00F45419" w:rsidP="00A77398">
      <w:pPr>
        <w:spacing w:after="0" w:line="240" w:lineRule="auto"/>
        <w:jc w:val="both"/>
        <w:rPr>
          <w:rFonts w:ascii="Times New Roman" w:hAnsi="Times New Roman" w:cs="Times New Roman"/>
          <w:sz w:val="24"/>
          <w:szCs w:val="24"/>
        </w:rPr>
      </w:pPr>
    </w:p>
    <w:p w14:paraId="27345FA3" w14:textId="77777777" w:rsidR="00F45419" w:rsidRPr="00FF5083" w:rsidRDefault="00F45419" w:rsidP="00A77398">
      <w:pPr>
        <w:spacing w:after="0" w:line="240" w:lineRule="auto"/>
        <w:jc w:val="both"/>
        <w:rPr>
          <w:rFonts w:ascii="Times New Roman" w:hAnsi="Times New Roman" w:cs="Times New Roman"/>
          <w:sz w:val="24"/>
          <w:szCs w:val="24"/>
        </w:rPr>
      </w:pPr>
    </w:p>
    <w:p w14:paraId="278C0235" w14:textId="77777777" w:rsidR="009125E1" w:rsidRPr="00FF5083" w:rsidRDefault="009125E1" w:rsidP="005A1B2E">
      <w:pPr>
        <w:spacing w:after="0" w:line="240" w:lineRule="auto"/>
        <w:jc w:val="center"/>
        <w:rPr>
          <w:rFonts w:ascii="Times New Roman" w:hAnsi="Times New Roman" w:cs="Times New Roman"/>
          <w:b/>
          <w:sz w:val="24"/>
          <w:szCs w:val="24"/>
          <w:u w:val="single"/>
        </w:rPr>
      </w:pPr>
    </w:p>
    <w:p w14:paraId="413D7CED" w14:textId="33B220B5" w:rsidR="009125E1" w:rsidRPr="00FF5083" w:rsidRDefault="009125E1" w:rsidP="009125E1">
      <w:pPr>
        <w:spacing w:after="0" w:line="240" w:lineRule="auto"/>
        <w:jc w:val="center"/>
        <w:rPr>
          <w:rFonts w:ascii="Times New Roman" w:hAnsi="Times New Roman" w:cs="Times New Roman"/>
          <w:b/>
          <w:sz w:val="24"/>
          <w:szCs w:val="24"/>
          <w:u w:val="single"/>
        </w:rPr>
      </w:pPr>
      <w:r w:rsidRPr="00FF5083">
        <w:rPr>
          <w:rFonts w:ascii="Times New Roman" w:hAnsi="Times New Roman" w:cs="Times New Roman"/>
          <w:b/>
          <w:sz w:val="24"/>
          <w:szCs w:val="24"/>
          <w:u w:val="single"/>
        </w:rPr>
        <w:lastRenderedPageBreak/>
        <w:t xml:space="preserve">Section IV: </w:t>
      </w:r>
      <w:r w:rsidR="00560F36">
        <w:rPr>
          <w:rFonts w:ascii="Times New Roman" w:hAnsi="Times New Roman" w:cs="Times New Roman"/>
          <w:b/>
          <w:sz w:val="24"/>
          <w:szCs w:val="24"/>
          <w:u w:val="single"/>
        </w:rPr>
        <w:t>PROPOSAL CALENDAR</w:t>
      </w:r>
    </w:p>
    <w:p w14:paraId="1C5E868F" w14:textId="77777777" w:rsidR="00560F36" w:rsidRPr="00FF5083" w:rsidRDefault="00560F36" w:rsidP="00560F36">
      <w:pPr>
        <w:spacing w:after="0" w:line="240" w:lineRule="auto"/>
        <w:rPr>
          <w:rFonts w:ascii="Times New Roman" w:hAnsi="Times New Roman" w:cs="Times New Roman"/>
          <w:b/>
          <w:sz w:val="24"/>
          <w:szCs w:val="24"/>
          <w:u w:val="single"/>
        </w:rPr>
      </w:pPr>
    </w:p>
    <w:p w14:paraId="649AB6C0" w14:textId="77777777" w:rsidR="009125E1" w:rsidRPr="00FF5083" w:rsidRDefault="009125E1" w:rsidP="00E96BF7">
      <w:pPr>
        <w:spacing w:after="0" w:line="240" w:lineRule="auto"/>
        <w:rPr>
          <w:rFonts w:ascii="Times New Roman" w:hAnsi="Times New Roman" w:cs="Times New Roman"/>
          <w:b/>
          <w:sz w:val="24"/>
          <w:szCs w:val="24"/>
          <w:u w:val="single"/>
        </w:rPr>
      </w:pPr>
    </w:p>
    <w:p w14:paraId="512A7EDA" w14:textId="1DA44C74" w:rsidR="00560F36" w:rsidRPr="00560F36" w:rsidRDefault="00560F36" w:rsidP="00560F36">
      <w:pPr>
        <w:pStyle w:val="BodyText"/>
        <w:spacing w:before="157" w:after="100" w:afterAutospacing="1"/>
        <w:ind w:left="360"/>
      </w:pPr>
      <w:r>
        <w:t>The</w:t>
      </w:r>
      <w:r>
        <w:rPr>
          <w:spacing w:val="-5"/>
        </w:rPr>
        <w:t xml:space="preserve"> </w:t>
      </w:r>
      <w:r>
        <w:t>following is a</w:t>
      </w:r>
      <w:r>
        <w:rPr>
          <w:spacing w:val="-2"/>
        </w:rPr>
        <w:t xml:space="preserve"> </w:t>
      </w:r>
      <w:r>
        <w:t>list of key dates</w:t>
      </w:r>
      <w:r>
        <w:rPr>
          <w:spacing w:val="-1"/>
        </w:rPr>
        <w:t xml:space="preserve"> </w:t>
      </w:r>
      <w:r>
        <w:t>up to, and including,</w:t>
      </w:r>
      <w:r>
        <w:rPr>
          <w:spacing w:val="-1"/>
        </w:rPr>
        <w:t xml:space="preserve"> </w:t>
      </w:r>
      <w:r>
        <w:t>the</w:t>
      </w:r>
      <w:r>
        <w:rPr>
          <w:spacing w:val="-1"/>
        </w:rPr>
        <w:t xml:space="preserve"> </w:t>
      </w:r>
      <w:r>
        <w:t>tentative</w:t>
      </w:r>
      <w:r>
        <w:rPr>
          <w:spacing w:val="-1"/>
        </w:rPr>
        <w:t xml:space="preserve"> </w:t>
      </w:r>
      <w:r>
        <w:rPr>
          <w:spacing w:val="-2"/>
        </w:rPr>
        <w:t>award:</w:t>
      </w:r>
    </w:p>
    <w:tbl>
      <w:tblPr>
        <w:tblW w:w="0" w:type="auto"/>
        <w:tblInd w:w="367" w:type="dxa"/>
        <w:tblLayout w:type="fixed"/>
        <w:tblCellMar>
          <w:left w:w="0" w:type="dxa"/>
          <w:right w:w="0" w:type="dxa"/>
        </w:tblCellMar>
        <w:tblLook w:val="01E0" w:firstRow="1" w:lastRow="1" w:firstColumn="1" w:lastColumn="1" w:noHBand="0" w:noVBand="0"/>
      </w:tblPr>
      <w:tblGrid>
        <w:gridCol w:w="4676"/>
        <w:gridCol w:w="4675"/>
      </w:tblGrid>
      <w:tr w:rsidR="00560F36" w14:paraId="0C2A1751" w14:textId="77777777" w:rsidTr="000B0AC0">
        <w:trPr>
          <w:trHeight w:val="266"/>
        </w:trPr>
        <w:tc>
          <w:tcPr>
            <w:tcW w:w="4676" w:type="dxa"/>
            <w:tcBorders>
              <w:bottom w:val="single" w:sz="4" w:space="0" w:color="7E7E7E"/>
            </w:tcBorders>
          </w:tcPr>
          <w:p w14:paraId="6651433D" w14:textId="77777777" w:rsidR="00560F36" w:rsidRDefault="00560F36" w:rsidP="000B0AC0">
            <w:pPr>
              <w:pStyle w:val="TableParagraph"/>
              <w:spacing w:after="100" w:afterAutospacing="1"/>
              <w:ind w:left="108"/>
              <w:rPr>
                <w:rFonts w:ascii="Times New Roman"/>
                <w:b/>
                <w:sz w:val="24"/>
              </w:rPr>
            </w:pPr>
            <w:r>
              <w:rPr>
                <w:rFonts w:ascii="Times New Roman"/>
                <w:b/>
                <w:spacing w:val="-4"/>
                <w:sz w:val="24"/>
              </w:rPr>
              <w:t>DATE</w:t>
            </w:r>
          </w:p>
        </w:tc>
        <w:tc>
          <w:tcPr>
            <w:tcW w:w="4675" w:type="dxa"/>
            <w:tcBorders>
              <w:bottom w:val="single" w:sz="4" w:space="0" w:color="7E7E7E"/>
            </w:tcBorders>
          </w:tcPr>
          <w:p w14:paraId="568D7764" w14:textId="77777777" w:rsidR="00560F36" w:rsidRDefault="00560F36" w:rsidP="000B0AC0">
            <w:pPr>
              <w:pStyle w:val="TableParagraph"/>
              <w:spacing w:after="100" w:afterAutospacing="1"/>
              <w:ind w:left="108"/>
              <w:rPr>
                <w:rFonts w:ascii="Times New Roman"/>
                <w:b/>
                <w:sz w:val="24"/>
              </w:rPr>
            </w:pPr>
            <w:r>
              <w:rPr>
                <w:rFonts w:ascii="Times New Roman"/>
                <w:b/>
                <w:spacing w:val="-2"/>
                <w:sz w:val="24"/>
              </w:rPr>
              <w:t>ACTIVITY</w:t>
            </w:r>
          </w:p>
        </w:tc>
      </w:tr>
      <w:tr w:rsidR="00560F36" w14:paraId="294BDA12" w14:textId="77777777" w:rsidTr="000B0AC0">
        <w:trPr>
          <w:trHeight w:val="275"/>
        </w:trPr>
        <w:tc>
          <w:tcPr>
            <w:tcW w:w="4676" w:type="dxa"/>
            <w:tcBorders>
              <w:top w:val="single" w:sz="4" w:space="0" w:color="7E7E7E"/>
              <w:right w:val="single" w:sz="4" w:space="0" w:color="7E7E7E"/>
            </w:tcBorders>
            <w:shd w:val="clear" w:color="auto" w:fill="F1F1F1"/>
          </w:tcPr>
          <w:p w14:paraId="45CD25B0" w14:textId="72533A1A" w:rsidR="00560F36" w:rsidRPr="00BF03B2" w:rsidRDefault="00560F36" w:rsidP="000B0AC0">
            <w:pPr>
              <w:pStyle w:val="TableParagraph"/>
              <w:spacing w:after="100" w:afterAutospacing="1"/>
              <w:rPr>
                <w:rFonts w:ascii="Times New Roman"/>
                <w:sz w:val="24"/>
              </w:rPr>
            </w:pPr>
            <w:r>
              <w:rPr>
                <w:rFonts w:ascii="Times New Roman"/>
                <w:spacing w:val="-2"/>
                <w:sz w:val="24"/>
              </w:rPr>
              <w:t xml:space="preserve">Friday, </w:t>
            </w:r>
            <w:r w:rsidR="00C319D9">
              <w:rPr>
                <w:rFonts w:ascii="Times New Roman"/>
                <w:spacing w:val="-2"/>
                <w:sz w:val="24"/>
              </w:rPr>
              <w:t>March 13</w:t>
            </w:r>
            <w:r>
              <w:rPr>
                <w:rFonts w:ascii="Times New Roman"/>
                <w:spacing w:val="-2"/>
                <w:sz w:val="24"/>
              </w:rPr>
              <w:t>, 2026</w:t>
            </w:r>
          </w:p>
        </w:tc>
        <w:tc>
          <w:tcPr>
            <w:tcW w:w="4675" w:type="dxa"/>
            <w:tcBorders>
              <w:top w:val="single" w:sz="4" w:space="0" w:color="7E7E7E"/>
              <w:left w:val="single" w:sz="4" w:space="0" w:color="7E7E7E"/>
            </w:tcBorders>
            <w:shd w:val="clear" w:color="auto" w:fill="F1F1F1"/>
          </w:tcPr>
          <w:p w14:paraId="6A2BB1AB" w14:textId="351A6BBD" w:rsidR="00560F36" w:rsidRDefault="00560F36" w:rsidP="000B0AC0">
            <w:pPr>
              <w:pStyle w:val="TableParagraph"/>
              <w:spacing w:after="100" w:afterAutospacing="1"/>
              <w:ind w:left="103"/>
              <w:rPr>
                <w:rFonts w:ascii="Times New Roman"/>
                <w:sz w:val="24"/>
              </w:rPr>
            </w:pPr>
            <w:r>
              <w:rPr>
                <w:rFonts w:ascii="Times New Roman"/>
                <w:sz w:val="24"/>
              </w:rPr>
              <w:t>RFP</w:t>
            </w:r>
            <w:r>
              <w:rPr>
                <w:rFonts w:ascii="Times New Roman"/>
                <w:spacing w:val="-5"/>
                <w:sz w:val="24"/>
              </w:rPr>
              <w:t xml:space="preserve"> </w:t>
            </w:r>
            <w:r>
              <w:rPr>
                <w:rFonts w:ascii="Times New Roman"/>
                <w:spacing w:val="-2"/>
                <w:sz w:val="24"/>
              </w:rPr>
              <w:t>Released</w:t>
            </w:r>
          </w:p>
        </w:tc>
      </w:tr>
      <w:tr w:rsidR="00560F36" w14:paraId="25DE321D" w14:textId="77777777" w:rsidTr="000B0AC0">
        <w:trPr>
          <w:trHeight w:val="275"/>
        </w:trPr>
        <w:tc>
          <w:tcPr>
            <w:tcW w:w="4676" w:type="dxa"/>
            <w:tcBorders>
              <w:right w:val="single" w:sz="4" w:space="0" w:color="7E7E7E"/>
            </w:tcBorders>
          </w:tcPr>
          <w:p w14:paraId="5DF99C0F" w14:textId="76DB183F" w:rsidR="00560F36" w:rsidRPr="00BF03B2" w:rsidRDefault="00441F10" w:rsidP="000B0AC0">
            <w:pPr>
              <w:pStyle w:val="TableParagraph"/>
              <w:spacing w:after="100" w:afterAutospacing="1"/>
              <w:rPr>
                <w:rFonts w:ascii="Times New Roman"/>
                <w:sz w:val="24"/>
              </w:rPr>
            </w:pPr>
            <w:r>
              <w:rPr>
                <w:rFonts w:ascii="Times New Roman" w:eastAsia="Times New Roman" w:hAnsi="Times New Roman" w:cs="Times New Roman"/>
                <w:sz w:val="24"/>
                <w:szCs w:val="24"/>
              </w:rPr>
              <w:t xml:space="preserve">Tuesday, </w:t>
            </w:r>
            <w:r w:rsidR="00C319D9">
              <w:rPr>
                <w:rFonts w:ascii="Times New Roman" w:eastAsia="Times New Roman" w:hAnsi="Times New Roman" w:cs="Times New Roman"/>
                <w:sz w:val="24"/>
                <w:szCs w:val="24"/>
              </w:rPr>
              <w:t>March 31</w:t>
            </w:r>
            <w:r>
              <w:rPr>
                <w:rFonts w:ascii="Times New Roman" w:eastAsia="Times New Roman" w:hAnsi="Times New Roman" w:cs="Times New Roman"/>
                <w:sz w:val="24"/>
                <w:szCs w:val="24"/>
              </w:rPr>
              <w:t>,</w:t>
            </w:r>
            <w:r w:rsidRPr="00FF5083">
              <w:rPr>
                <w:rFonts w:ascii="Times New Roman" w:eastAsia="Times New Roman" w:hAnsi="Times New Roman" w:cs="Times New Roman"/>
                <w:sz w:val="24"/>
                <w:szCs w:val="24"/>
              </w:rPr>
              <w:t xml:space="preserve"> </w:t>
            </w:r>
            <w:proofErr w:type="gramStart"/>
            <w:r w:rsidRPr="00FF5083">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proofErr w:type="gramEnd"/>
            <w:r>
              <w:rPr>
                <w:rFonts w:ascii="Times New Roman" w:eastAsia="Times New Roman" w:hAnsi="Times New Roman" w:cs="Times New Roman"/>
                <w:sz w:val="24"/>
                <w:szCs w:val="24"/>
              </w:rPr>
              <w:t xml:space="preserve"> at 12:00 noon</w:t>
            </w:r>
          </w:p>
        </w:tc>
        <w:tc>
          <w:tcPr>
            <w:tcW w:w="4675" w:type="dxa"/>
            <w:tcBorders>
              <w:left w:val="single" w:sz="4" w:space="0" w:color="7E7E7E"/>
            </w:tcBorders>
          </w:tcPr>
          <w:p w14:paraId="4BE4DC24" w14:textId="77777777" w:rsidR="00560F36" w:rsidRDefault="00560F36" w:rsidP="000B0AC0">
            <w:pPr>
              <w:pStyle w:val="TableParagraph"/>
              <w:spacing w:after="100" w:afterAutospacing="1"/>
              <w:ind w:left="103"/>
              <w:rPr>
                <w:rFonts w:ascii="Times New Roman"/>
                <w:sz w:val="24"/>
              </w:rPr>
            </w:pPr>
            <w:r>
              <w:rPr>
                <w:rFonts w:ascii="Times New Roman"/>
                <w:sz w:val="24"/>
              </w:rPr>
              <w:t>Questions</w:t>
            </w:r>
            <w:r>
              <w:rPr>
                <w:rFonts w:ascii="Times New Roman"/>
                <w:spacing w:val="-2"/>
                <w:sz w:val="24"/>
              </w:rPr>
              <w:t xml:space="preserve"> </w:t>
            </w:r>
            <w:r>
              <w:rPr>
                <w:rFonts w:ascii="Times New Roman"/>
                <w:spacing w:val="-5"/>
                <w:sz w:val="24"/>
              </w:rPr>
              <w:t>Due</w:t>
            </w:r>
          </w:p>
        </w:tc>
      </w:tr>
      <w:tr w:rsidR="00560F36" w14:paraId="455ABDA8" w14:textId="77777777" w:rsidTr="000B0AC0">
        <w:trPr>
          <w:trHeight w:val="276"/>
        </w:trPr>
        <w:tc>
          <w:tcPr>
            <w:tcW w:w="4676" w:type="dxa"/>
            <w:tcBorders>
              <w:right w:val="single" w:sz="4" w:space="0" w:color="7E7E7E"/>
            </w:tcBorders>
            <w:shd w:val="clear" w:color="auto" w:fill="F1F1F1"/>
          </w:tcPr>
          <w:p w14:paraId="58353EA0" w14:textId="71BC536F" w:rsidR="00560F36" w:rsidRPr="00BF03B2" w:rsidRDefault="00DD21EC" w:rsidP="000B0AC0">
            <w:pPr>
              <w:pStyle w:val="TableParagraph"/>
              <w:spacing w:after="100" w:afterAutospacing="1"/>
              <w:rPr>
                <w:rFonts w:ascii="Times New Roman"/>
                <w:sz w:val="24"/>
              </w:rPr>
            </w:pPr>
            <w:r>
              <w:rPr>
                <w:rFonts w:ascii="Times New Roman"/>
                <w:spacing w:val="-2"/>
                <w:sz w:val="24"/>
              </w:rPr>
              <w:t>Tuesday, April 7</w:t>
            </w:r>
            <w:r w:rsidR="00A41EF3">
              <w:rPr>
                <w:rFonts w:ascii="Times New Roman"/>
                <w:spacing w:val="-2"/>
                <w:sz w:val="24"/>
              </w:rPr>
              <w:t xml:space="preserve">, </w:t>
            </w:r>
            <w:proofErr w:type="gramStart"/>
            <w:r w:rsidR="00A41EF3">
              <w:rPr>
                <w:rFonts w:ascii="Times New Roman"/>
                <w:spacing w:val="-2"/>
                <w:sz w:val="24"/>
              </w:rPr>
              <w:t>2</w:t>
            </w:r>
            <w:r w:rsidR="00441F10">
              <w:rPr>
                <w:rFonts w:ascii="Times New Roman"/>
                <w:spacing w:val="-2"/>
                <w:sz w:val="24"/>
              </w:rPr>
              <w:t>026</w:t>
            </w:r>
            <w:proofErr w:type="gramEnd"/>
            <w:r w:rsidR="00A41EF3">
              <w:rPr>
                <w:rFonts w:ascii="Times New Roman"/>
                <w:spacing w:val="-2"/>
                <w:sz w:val="24"/>
              </w:rPr>
              <w:t xml:space="preserve"> at </w:t>
            </w:r>
            <w:r>
              <w:rPr>
                <w:rFonts w:ascii="Times New Roman"/>
                <w:spacing w:val="-2"/>
                <w:sz w:val="24"/>
              </w:rPr>
              <w:t>10:00</w:t>
            </w:r>
            <w:r w:rsidR="00A41EF3">
              <w:rPr>
                <w:rFonts w:ascii="Times New Roman"/>
                <w:spacing w:val="-2"/>
                <w:sz w:val="24"/>
              </w:rPr>
              <w:t xml:space="preserve"> A.M.</w:t>
            </w:r>
          </w:p>
        </w:tc>
        <w:tc>
          <w:tcPr>
            <w:tcW w:w="4675" w:type="dxa"/>
            <w:tcBorders>
              <w:left w:val="single" w:sz="4" w:space="0" w:color="7E7E7E"/>
            </w:tcBorders>
            <w:shd w:val="clear" w:color="auto" w:fill="F1F1F1"/>
          </w:tcPr>
          <w:p w14:paraId="0DB073E5" w14:textId="7B57A7EE" w:rsidR="00560F36" w:rsidRDefault="00A41EF3" w:rsidP="000B0AC0">
            <w:pPr>
              <w:pStyle w:val="TableParagraph"/>
              <w:spacing w:after="100" w:afterAutospacing="1"/>
              <w:ind w:left="103"/>
              <w:rPr>
                <w:rFonts w:ascii="Times New Roman"/>
                <w:sz w:val="24"/>
              </w:rPr>
            </w:pPr>
            <w:r>
              <w:rPr>
                <w:rFonts w:ascii="Times New Roman"/>
                <w:sz w:val="24"/>
              </w:rPr>
              <w:t>Proposals Due</w:t>
            </w:r>
            <w:r w:rsidR="00DD21EC">
              <w:rPr>
                <w:rFonts w:ascii="Times New Roman"/>
                <w:sz w:val="24"/>
              </w:rPr>
              <w:t xml:space="preserve"> &amp;Bid Opening</w:t>
            </w:r>
          </w:p>
        </w:tc>
      </w:tr>
      <w:tr w:rsidR="00560F36" w14:paraId="19433806" w14:textId="77777777" w:rsidTr="000B0AC0">
        <w:trPr>
          <w:trHeight w:val="276"/>
        </w:trPr>
        <w:tc>
          <w:tcPr>
            <w:tcW w:w="4676" w:type="dxa"/>
            <w:tcBorders>
              <w:right w:val="single" w:sz="4" w:space="0" w:color="7E7E7E"/>
            </w:tcBorders>
          </w:tcPr>
          <w:p w14:paraId="452AA8FA" w14:textId="1FA9C739" w:rsidR="00560F36" w:rsidRPr="00BF03B2" w:rsidRDefault="00DD21EC" w:rsidP="000B0AC0">
            <w:pPr>
              <w:pStyle w:val="TableParagraph"/>
              <w:spacing w:after="100" w:afterAutospacing="1"/>
              <w:rPr>
                <w:rFonts w:ascii="Times New Roman"/>
                <w:sz w:val="24"/>
              </w:rPr>
            </w:pPr>
            <w:r>
              <w:rPr>
                <w:rFonts w:ascii="Times New Roman"/>
                <w:spacing w:val="-2"/>
                <w:sz w:val="24"/>
              </w:rPr>
              <w:t>Monday</w:t>
            </w:r>
            <w:r w:rsidR="00441F10">
              <w:rPr>
                <w:rFonts w:ascii="Times New Roman"/>
                <w:spacing w:val="-2"/>
                <w:sz w:val="24"/>
              </w:rPr>
              <w:t xml:space="preserve">, </w:t>
            </w:r>
            <w:r>
              <w:rPr>
                <w:rFonts w:ascii="Times New Roman"/>
                <w:spacing w:val="-2"/>
                <w:sz w:val="24"/>
              </w:rPr>
              <w:t>April 13</w:t>
            </w:r>
            <w:r w:rsidR="00441F10">
              <w:rPr>
                <w:rFonts w:ascii="Times New Roman"/>
                <w:spacing w:val="-2"/>
                <w:sz w:val="24"/>
              </w:rPr>
              <w:t>, 2026</w:t>
            </w:r>
          </w:p>
        </w:tc>
        <w:tc>
          <w:tcPr>
            <w:tcW w:w="4675" w:type="dxa"/>
            <w:tcBorders>
              <w:left w:val="single" w:sz="4" w:space="0" w:color="7E7E7E"/>
            </w:tcBorders>
          </w:tcPr>
          <w:p w14:paraId="10A15B96" w14:textId="14FFA8E9" w:rsidR="00560F36" w:rsidRDefault="00A41EF3" w:rsidP="000B0AC0">
            <w:pPr>
              <w:pStyle w:val="TableParagraph"/>
              <w:spacing w:after="100" w:afterAutospacing="1"/>
              <w:ind w:left="103"/>
              <w:rPr>
                <w:rFonts w:ascii="Times New Roman"/>
                <w:sz w:val="24"/>
              </w:rPr>
            </w:pPr>
            <w:r>
              <w:rPr>
                <w:rFonts w:ascii="Times New Roman"/>
                <w:sz w:val="24"/>
              </w:rPr>
              <w:t>City Council approval</w:t>
            </w:r>
            <w:r w:rsidR="00441F10">
              <w:rPr>
                <w:rFonts w:ascii="Times New Roman"/>
                <w:sz w:val="24"/>
              </w:rPr>
              <w:t xml:space="preserve"> and award</w:t>
            </w:r>
          </w:p>
        </w:tc>
      </w:tr>
    </w:tbl>
    <w:p w14:paraId="4F001560" w14:textId="77777777" w:rsidR="008D18B1" w:rsidRPr="00FF5083" w:rsidRDefault="008D18B1" w:rsidP="008D18B1">
      <w:pPr>
        <w:pStyle w:val="ListParagraph"/>
        <w:spacing w:after="0" w:line="240" w:lineRule="auto"/>
        <w:ind w:left="1440"/>
        <w:jc w:val="both"/>
        <w:rPr>
          <w:rFonts w:ascii="Times New Roman" w:hAnsi="Times New Roman" w:cs="Times New Roman"/>
          <w:b/>
          <w:sz w:val="24"/>
          <w:szCs w:val="24"/>
          <w:u w:val="single"/>
        </w:rPr>
      </w:pPr>
    </w:p>
    <w:p w14:paraId="72962034" w14:textId="7BE7B325" w:rsidR="004943B6" w:rsidRDefault="004943B6" w:rsidP="00E96BF7">
      <w:pPr>
        <w:spacing w:after="0" w:line="240" w:lineRule="auto"/>
        <w:ind w:left="1080"/>
        <w:jc w:val="both"/>
        <w:rPr>
          <w:rFonts w:ascii="Times New Roman" w:hAnsi="Times New Roman" w:cs="Times New Roman"/>
          <w:sz w:val="24"/>
          <w:szCs w:val="24"/>
        </w:rPr>
      </w:pPr>
    </w:p>
    <w:p w14:paraId="322174D4" w14:textId="77777777" w:rsidR="00441F10" w:rsidRDefault="00441F10" w:rsidP="00E96BF7">
      <w:pPr>
        <w:spacing w:after="0" w:line="240" w:lineRule="auto"/>
        <w:ind w:left="1080"/>
        <w:jc w:val="both"/>
        <w:rPr>
          <w:rFonts w:ascii="Times New Roman" w:hAnsi="Times New Roman" w:cs="Times New Roman"/>
          <w:sz w:val="24"/>
          <w:szCs w:val="24"/>
        </w:rPr>
      </w:pPr>
    </w:p>
    <w:p w14:paraId="35A512E3" w14:textId="77777777" w:rsidR="00441F10" w:rsidRDefault="00441F10" w:rsidP="00E96BF7">
      <w:pPr>
        <w:spacing w:after="0" w:line="240" w:lineRule="auto"/>
        <w:ind w:left="1080"/>
        <w:jc w:val="both"/>
        <w:rPr>
          <w:rFonts w:ascii="Times New Roman" w:hAnsi="Times New Roman" w:cs="Times New Roman"/>
          <w:sz w:val="24"/>
          <w:szCs w:val="24"/>
        </w:rPr>
      </w:pPr>
    </w:p>
    <w:p w14:paraId="577D3219" w14:textId="77777777" w:rsidR="00441F10" w:rsidRDefault="00441F10" w:rsidP="00E96BF7">
      <w:pPr>
        <w:spacing w:after="0" w:line="240" w:lineRule="auto"/>
        <w:ind w:left="1080"/>
        <w:jc w:val="both"/>
        <w:rPr>
          <w:rFonts w:ascii="Times New Roman" w:hAnsi="Times New Roman" w:cs="Times New Roman"/>
          <w:sz w:val="24"/>
          <w:szCs w:val="24"/>
        </w:rPr>
      </w:pPr>
    </w:p>
    <w:p w14:paraId="55A71644" w14:textId="77777777" w:rsidR="00441F10" w:rsidRDefault="00441F10" w:rsidP="00E96BF7">
      <w:pPr>
        <w:spacing w:after="0" w:line="240" w:lineRule="auto"/>
        <w:ind w:left="1080"/>
        <w:jc w:val="both"/>
        <w:rPr>
          <w:rFonts w:ascii="Times New Roman" w:hAnsi="Times New Roman" w:cs="Times New Roman"/>
          <w:sz w:val="24"/>
          <w:szCs w:val="24"/>
        </w:rPr>
      </w:pPr>
    </w:p>
    <w:p w14:paraId="63F487F5" w14:textId="77777777" w:rsidR="00441F10" w:rsidRDefault="00441F10" w:rsidP="00E96BF7">
      <w:pPr>
        <w:spacing w:after="0" w:line="240" w:lineRule="auto"/>
        <w:ind w:left="1080"/>
        <w:jc w:val="both"/>
        <w:rPr>
          <w:rFonts w:ascii="Times New Roman" w:hAnsi="Times New Roman" w:cs="Times New Roman"/>
          <w:sz w:val="24"/>
          <w:szCs w:val="24"/>
        </w:rPr>
      </w:pPr>
    </w:p>
    <w:p w14:paraId="1800080D" w14:textId="77777777" w:rsidR="00441F10" w:rsidRDefault="00441F10" w:rsidP="00E96BF7">
      <w:pPr>
        <w:spacing w:after="0" w:line="240" w:lineRule="auto"/>
        <w:ind w:left="1080"/>
        <w:jc w:val="both"/>
        <w:rPr>
          <w:rFonts w:ascii="Times New Roman" w:hAnsi="Times New Roman" w:cs="Times New Roman"/>
          <w:sz w:val="24"/>
          <w:szCs w:val="24"/>
        </w:rPr>
      </w:pPr>
    </w:p>
    <w:p w14:paraId="73467D32" w14:textId="77777777" w:rsidR="00441F10" w:rsidRDefault="00441F10" w:rsidP="00E96BF7">
      <w:pPr>
        <w:spacing w:after="0" w:line="240" w:lineRule="auto"/>
        <w:ind w:left="1080"/>
        <w:jc w:val="both"/>
        <w:rPr>
          <w:rFonts w:ascii="Times New Roman" w:hAnsi="Times New Roman" w:cs="Times New Roman"/>
          <w:sz w:val="24"/>
          <w:szCs w:val="24"/>
        </w:rPr>
      </w:pPr>
    </w:p>
    <w:p w14:paraId="492A3231" w14:textId="77777777" w:rsidR="00441F10" w:rsidRDefault="00441F10" w:rsidP="00E96BF7">
      <w:pPr>
        <w:spacing w:after="0" w:line="240" w:lineRule="auto"/>
        <w:ind w:left="1080"/>
        <w:jc w:val="both"/>
        <w:rPr>
          <w:rFonts w:ascii="Times New Roman" w:hAnsi="Times New Roman" w:cs="Times New Roman"/>
          <w:sz w:val="24"/>
          <w:szCs w:val="24"/>
        </w:rPr>
      </w:pPr>
    </w:p>
    <w:p w14:paraId="58C3A920" w14:textId="77777777" w:rsidR="00441F10" w:rsidRDefault="00441F10" w:rsidP="00E96BF7">
      <w:pPr>
        <w:spacing w:after="0" w:line="240" w:lineRule="auto"/>
        <w:ind w:left="1080"/>
        <w:jc w:val="both"/>
        <w:rPr>
          <w:rFonts w:ascii="Times New Roman" w:hAnsi="Times New Roman" w:cs="Times New Roman"/>
          <w:sz w:val="24"/>
          <w:szCs w:val="24"/>
        </w:rPr>
      </w:pPr>
    </w:p>
    <w:p w14:paraId="4FBA173E" w14:textId="77777777" w:rsidR="00441F10" w:rsidRDefault="00441F10" w:rsidP="00E96BF7">
      <w:pPr>
        <w:spacing w:after="0" w:line="240" w:lineRule="auto"/>
        <w:ind w:left="1080"/>
        <w:jc w:val="both"/>
        <w:rPr>
          <w:rFonts w:ascii="Times New Roman" w:hAnsi="Times New Roman" w:cs="Times New Roman"/>
          <w:sz w:val="24"/>
          <w:szCs w:val="24"/>
        </w:rPr>
      </w:pPr>
    </w:p>
    <w:p w14:paraId="5F13B5C9" w14:textId="77777777" w:rsidR="00441F10" w:rsidRDefault="00441F10" w:rsidP="00E96BF7">
      <w:pPr>
        <w:spacing w:after="0" w:line="240" w:lineRule="auto"/>
        <w:ind w:left="1080"/>
        <w:jc w:val="both"/>
        <w:rPr>
          <w:rFonts w:ascii="Times New Roman" w:hAnsi="Times New Roman" w:cs="Times New Roman"/>
          <w:sz w:val="24"/>
          <w:szCs w:val="24"/>
        </w:rPr>
      </w:pPr>
    </w:p>
    <w:p w14:paraId="1AE76540" w14:textId="77777777" w:rsidR="00441F10" w:rsidRDefault="00441F10" w:rsidP="00E96BF7">
      <w:pPr>
        <w:spacing w:after="0" w:line="240" w:lineRule="auto"/>
        <w:ind w:left="1080"/>
        <w:jc w:val="both"/>
        <w:rPr>
          <w:rFonts w:ascii="Times New Roman" w:hAnsi="Times New Roman" w:cs="Times New Roman"/>
          <w:sz w:val="24"/>
          <w:szCs w:val="24"/>
        </w:rPr>
      </w:pPr>
    </w:p>
    <w:p w14:paraId="111B24A4" w14:textId="77777777" w:rsidR="00441F10" w:rsidRDefault="00441F10" w:rsidP="00E96BF7">
      <w:pPr>
        <w:spacing w:after="0" w:line="240" w:lineRule="auto"/>
        <w:ind w:left="1080"/>
        <w:jc w:val="both"/>
        <w:rPr>
          <w:rFonts w:ascii="Times New Roman" w:hAnsi="Times New Roman" w:cs="Times New Roman"/>
          <w:sz w:val="24"/>
          <w:szCs w:val="24"/>
        </w:rPr>
      </w:pPr>
    </w:p>
    <w:p w14:paraId="57B5CF56" w14:textId="77777777" w:rsidR="00441F10" w:rsidRDefault="00441F10" w:rsidP="00E96BF7">
      <w:pPr>
        <w:spacing w:after="0" w:line="240" w:lineRule="auto"/>
        <w:ind w:left="1080"/>
        <w:jc w:val="both"/>
        <w:rPr>
          <w:rFonts w:ascii="Times New Roman" w:hAnsi="Times New Roman" w:cs="Times New Roman"/>
          <w:sz w:val="24"/>
          <w:szCs w:val="24"/>
        </w:rPr>
      </w:pPr>
    </w:p>
    <w:p w14:paraId="525FB561" w14:textId="77777777" w:rsidR="00441F10" w:rsidRDefault="00441F10" w:rsidP="00E96BF7">
      <w:pPr>
        <w:spacing w:after="0" w:line="240" w:lineRule="auto"/>
        <w:ind w:left="1080"/>
        <w:jc w:val="both"/>
        <w:rPr>
          <w:rFonts w:ascii="Times New Roman" w:hAnsi="Times New Roman" w:cs="Times New Roman"/>
          <w:sz w:val="24"/>
          <w:szCs w:val="24"/>
        </w:rPr>
      </w:pPr>
    </w:p>
    <w:p w14:paraId="687D4247" w14:textId="77777777" w:rsidR="00441F10" w:rsidRDefault="00441F10" w:rsidP="00E96BF7">
      <w:pPr>
        <w:spacing w:after="0" w:line="240" w:lineRule="auto"/>
        <w:ind w:left="1080"/>
        <w:jc w:val="both"/>
        <w:rPr>
          <w:rFonts w:ascii="Times New Roman" w:hAnsi="Times New Roman" w:cs="Times New Roman"/>
          <w:sz w:val="24"/>
          <w:szCs w:val="24"/>
        </w:rPr>
      </w:pPr>
    </w:p>
    <w:p w14:paraId="32738655" w14:textId="77777777" w:rsidR="00441F10" w:rsidRDefault="00441F10" w:rsidP="00E96BF7">
      <w:pPr>
        <w:spacing w:after="0" w:line="240" w:lineRule="auto"/>
        <w:ind w:left="1080"/>
        <w:jc w:val="both"/>
        <w:rPr>
          <w:rFonts w:ascii="Times New Roman" w:hAnsi="Times New Roman" w:cs="Times New Roman"/>
          <w:sz w:val="24"/>
          <w:szCs w:val="24"/>
        </w:rPr>
      </w:pPr>
    </w:p>
    <w:p w14:paraId="20881673" w14:textId="77777777" w:rsidR="00441F10" w:rsidRDefault="00441F10" w:rsidP="00E96BF7">
      <w:pPr>
        <w:spacing w:after="0" w:line="240" w:lineRule="auto"/>
        <w:ind w:left="1080"/>
        <w:jc w:val="both"/>
        <w:rPr>
          <w:rFonts w:ascii="Times New Roman" w:hAnsi="Times New Roman" w:cs="Times New Roman"/>
          <w:sz w:val="24"/>
          <w:szCs w:val="24"/>
        </w:rPr>
      </w:pPr>
    </w:p>
    <w:p w14:paraId="55145670" w14:textId="77777777" w:rsidR="00441F10" w:rsidRDefault="00441F10" w:rsidP="00E96BF7">
      <w:pPr>
        <w:spacing w:after="0" w:line="240" w:lineRule="auto"/>
        <w:ind w:left="1080"/>
        <w:jc w:val="both"/>
        <w:rPr>
          <w:rFonts w:ascii="Times New Roman" w:hAnsi="Times New Roman" w:cs="Times New Roman"/>
          <w:sz w:val="24"/>
          <w:szCs w:val="24"/>
        </w:rPr>
      </w:pPr>
    </w:p>
    <w:p w14:paraId="5657E1DA" w14:textId="77777777" w:rsidR="00441F10" w:rsidRDefault="00441F10" w:rsidP="00E96BF7">
      <w:pPr>
        <w:spacing w:after="0" w:line="240" w:lineRule="auto"/>
        <w:ind w:left="1080"/>
        <w:jc w:val="both"/>
        <w:rPr>
          <w:rFonts w:ascii="Times New Roman" w:hAnsi="Times New Roman" w:cs="Times New Roman"/>
          <w:sz w:val="24"/>
          <w:szCs w:val="24"/>
        </w:rPr>
      </w:pPr>
    </w:p>
    <w:p w14:paraId="473E6745" w14:textId="77777777" w:rsidR="00441F10" w:rsidRDefault="00441F10" w:rsidP="00E96BF7">
      <w:pPr>
        <w:spacing w:after="0" w:line="240" w:lineRule="auto"/>
        <w:ind w:left="1080"/>
        <w:jc w:val="both"/>
        <w:rPr>
          <w:rFonts w:ascii="Times New Roman" w:hAnsi="Times New Roman" w:cs="Times New Roman"/>
          <w:sz w:val="24"/>
          <w:szCs w:val="24"/>
        </w:rPr>
      </w:pPr>
    </w:p>
    <w:p w14:paraId="3E52EA20" w14:textId="77777777" w:rsidR="00441F10" w:rsidRDefault="00441F10" w:rsidP="00E96BF7">
      <w:pPr>
        <w:spacing w:after="0" w:line="240" w:lineRule="auto"/>
        <w:ind w:left="1080"/>
        <w:jc w:val="both"/>
        <w:rPr>
          <w:rFonts w:ascii="Times New Roman" w:hAnsi="Times New Roman" w:cs="Times New Roman"/>
          <w:sz w:val="24"/>
          <w:szCs w:val="24"/>
        </w:rPr>
      </w:pPr>
    </w:p>
    <w:p w14:paraId="4C84FF05" w14:textId="77777777" w:rsidR="00441F10" w:rsidRDefault="00441F10" w:rsidP="00E96BF7">
      <w:pPr>
        <w:spacing w:after="0" w:line="240" w:lineRule="auto"/>
        <w:ind w:left="1080"/>
        <w:jc w:val="both"/>
        <w:rPr>
          <w:rFonts w:ascii="Times New Roman" w:hAnsi="Times New Roman" w:cs="Times New Roman"/>
          <w:sz w:val="24"/>
          <w:szCs w:val="24"/>
        </w:rPr>
      </w:pPr>
    </w:p>
    <w:p w14:paraId="7B3C3686" w14:textId="77777777" w:rsidR="00441F10" w:rsidRDefault="00441F10" w:rsidP="00E96BF7">
      <w:pPr>
        <w:spacing w:after="0" w:line="240" w:lineRule="auto"/>
        <w:ind w:left="1080"/>
        <w:jc w:val="both"/>
        <w:rPr>
          <w:rFonts w:ascii="Times New Roman" w:hAnsi="Times New Roman" w:cs="Times New Roman"/>
          <w:sz w:val="24"/>
          <w:szCs w:val="24"/>
        </w:rPr>
      </w:pPr>
    </w:p>
    <w:p w14:paraId="60A28A96" w14:textId="77777777" w:rsidR="00441F10" w:rsidRDefault="00441F10" w:rsidP="00E96BF7">
      <w:pPr>
        <w:spacing w:after="0" w:line="240" w:lineRule="auto"/>
        <w:ind w:left="1080"/>
        <w:jc w:val="both"/>
        <w:rPr>
          <w:rFonts w:ascii="Times New Roman" w:hAnsi="Times New Roman" w:cs="Times New Roman"/>
          <w:sz w:val="24"/>
          <w:szCs w:val="24"/>
        </w:rPr>
      </w:pPr>
    </w:p>
    <w:p w14:paraId="0DBEABD6" w14:textId="77777777" w:rsidR="00441F10" w:rsidRDefault="00441F10" w:rsidP="00E96BF7">
      <w:pPr>
        <w:spacing w:after="0" w:line="240" w:lineRule="auto"/>
        <w:ind w:left="1080"/>
        <w:jc w:val="both"/>
        <w:rPr>
          <w:rFonts w:ascii="Times New Roman" w:hAnsi="Times New Roman" w:cs="Times New Roman"/>
          <w:sz w:val="24"/>
          <w:szCs w:val="24"/>
        </w:rPr>
      </w:pPr>
    </w:p>
    <w:p w14:paraId="4273368F" w14:textId="77777777" w:rsidR="00441F10" w:rsidRDefault="00441F10" w:rsidP="00E96BF7">
      <w:pPr>
        <w:spacing w:after="0" w:line="240" w:lineRule="auto"/>
        <w:ind w:left="1080"/>
        <w:jc w:val="both"/>
        <w:rPr>
          <w:rFonts w:ascii="Times New Roman" w:hAnsi="Times New Roman" w:cs="Times New Roman"/>
          <w:sz w:val="24"/>
          <w:szCs w:val="24"/>
        </w:rPr>
      </w:pPr>
    </w:p>
    <w:p w14:paraId="14D50D07" w14:textId="77777777" w:rsidR="00441F10" w:rsidRDefault="00441F10" w:rsidP="00E96BF7">
      <w:pPr>
        <w:spacing w:after="0" w:line="240" w:lineRule="auto"/>
        <w:ind w:left="1080"/>
        <w:jc w:val="both"/>
        <w:rPr>
          <w:rFonts w:ascii="Times New Roman" w:hAnsi="Times New Roman" w:cs="Times New Roman"/>
          <w:sz w:val="24"/>
          <w:szCs w:val="24"/>
        </w:rPr>
      </w:pPr>
    </w:p>
    <w:p w14:paraId="558302EC" w14:textId="77777777" w:rsidR="00441F10" w:rsidRDefault="00441F10" w:rsidP="00E96BF7">
      <w:pPr>
        <w:spacing w:after="0" w:line="240" w:lineRule="auto"/>
        <w:ind w:left="1080"/>
        <w:jc w:val="both"/>
        <w:rPr>
          <w:rFonts w:ascii="Times New Roman" w:hAnsi="Times New Roman" w:cs="Times New Roman"/>
          <w:sz w:val="24"/>
          <w:szCs w:val="24"/>
        </w:rPr>
      </w:pPr>
    </w:p>
    <w:p w14:paraId="00B9A876" w14:textId="77777777" w:rsidR="00441F10" w:rsidRDefault="00441F10" w:rsidP="00E96BF7">
      <w:pPr>
        <w:spacing w:after="0" w:line="240" w:lineRule="auto"/>
        <w:ind w:left="1080"/>
        <w:jc w:val="both"/>
        <w:rPr>
          <w:rFonts w:ascii="Times New Roman" w:hAnsi="Times New Roman" w:cs="Times New Roman"/>
          <w:sz w:val="24"/>
          <w:szCs w:val="24"/>
        </w:rPr>
      </w:pPr>
    </w:p>
    <w:p w14:paraId="74B889E7" w14:textId="77777777" w:rsidR="00441F10" w:rsidRDefault="00441F10" w:rsidP="00E96BF7">
      <w:pPr>
        <w:spacing w:after="0" w:line="240" w:lineRule="auto"/>
        <w:ind w:left="1080"/>
        <w:jc w:val="both"/>
        <w:rPr>
          <w:rFonts w:ascii="Times New Roman" w:hAnsi="Times New Roman" w:cs="Times New Roman"/>
          <w:sz w:val="24"/>
          <w:szCs w:val="24"/>
        </w:rPr>
      </w:pPr>
    </w:p>
    <w:p w14:paraId="255BF3B3" w14:textId="77777777" w:rsidR="00441F10" w:rsidRDefault="00441F10" w:rsidP="00E96BF7">
      <w:pPr>
        <w:spacing w:after="0" w:line="240" w:lineRule="auto"/>
        <w:ind w:left="1080"/>
        <w:jc w:val="both"/>
        <w:rPr>
          <w:rFonts w:ascii="Times New Roman" w:hAnsi="Times New Roman" w:cs="Times New Roman"/>
          <w:sz w:val="24"/>
          <w:szCs w:val="24"/>
        </w:rPr>
      </w:pPr>
    </w:p>
    <w:p w14:paraId="6020042C" w14:textId="77777777" w:rsidR="00441F10" w:rsidRDefault="00441F10" w:rsidP="00E96BF7">
      <w:pPr>
        <w:spacing w:after="0" w:line="240" w:lineRule="auto"/>
        <w:ind w:left="1080"/>
        <w:jc w:val="both"/>
        <w:rPr>
          <w:rFonts w:ascii="Times New Roman" w:hAnsi="Times New Roman" w:cs="Times New Roman"/>
          <w:sz w:val="24"/>
          <w:szCs w:val="24"/>
        </w:rPr>
      </w:pPr>
    </w:p>
    <w:p w14:paraId="7004D430" w14:textId="77777777" w:rsidR="00441F10" w:rsidRDefault="00441F10" w:rsidP="00E96BF7">
      <w:pPr>
        <w:spacing w:after="0" w:line="240" w:lineRule="auto"/>
        <w:ind w:left="1080"/>
        <w:jc w:val="both"/>
        <w:rPr>
          <w:rFonts w:ascii="Times New Roman" w:hAnsi="Times New Roman" w:cs="Times New Roman"/>
          <w:sz w:val="24"/>
          <w:szCs w:val="24"/>
        </w:rPr>
      </w:pPr>
    </w:p>
    <w:p w14:paraId="1867EBEB" w14:textId="77777777" w:rsidR="000A62AE" w:rsidRDefault="000A62AE" w:rsidP="000A62AE">
      <w:pPr>
        <w:spacing w:after="0" w:line="240" w:lineRule="auto"/>
        <w:rPr>
          <w:rFonts w:ascii="Times New Roman" w:hAnsi="Times New Roman" w:cs="Times New Roman"/>
          <w:sz w:val="24"/>
          <w:szCs w:val="24"/>
        </w:rPr>
      </w:pPr>
    </w:p>
    <w:p w14:paraId="044B919F" w14:textId="378585B9" w:rsidR="00441F10" w:rsidRDefault="00441F10" w:rsidP="000A62A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Exhibit A</w:t>
      </w:r>
    </w:p>
    <w:p w14:paraId="7D20A651" w14:textId="3075C2BC" w:rsidR="00441F10" w:rsidRDefault="00441F10" w:rsidP="000A62A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Form of Lease</w:t>
      </w:r>
    </w:p>
    <w:p w14:paraId="3CAD0D51" w14:textId="77777777" w:rsidR="000A62AE" w:rsidRDefault="000A62AE" w:rsidP="00441F10">
      <w:pPr>
        <w:spacing w:after="0" w:line="240" w:lineRule="auto"/>
        <w:ind w:left="1080"/>
        <w:jc w:val="center"/>
        <w:rPr>
          <w:rFonts w:ascii="Times New Roman" w:hAnsi="Times New Roman" w:cs="Times New Roman"/>
          <w:b/>
          <w:bCs/>
          <w:sz w:val="24"/>
          <w:szCs w:val="24"/>
        </w:rPr>
      </w:pPr>
    </w:p>
    <w:p w14:paraId="4A159099" w14:textId="28900110" w:rsidR="000A62AE" w:rsidRDefault="000A62AE" w:rsidP="000A62AE">
      <w:pPr>
        <w:pStyle w:val="Title"/>
      </w:pPr>
      <w:r>
        <w:t>City of Abernathy</w:t>
      </w:r>
    </w:p>
    <w:p w14:paraId="38591446" w14:textId="77777777" w:rsidR="000A62AE" w:rsidRDefault="000A62AE" w:rsidP="000A62AE">
      <w:pPr>
        <w:pStyle w:val="Title"/>
      </w:pPr>
      <w:r w:rsidRPr="00CE27B0">
        <w:t>Agricultural</w:t>
      </w:r>
      <w:r>
        <w:t xml:space="preserve"> Lease</w:t>
      </w:r>
    </w:p>
    <w:p w14:paraId="4C6BA156" w14:textId="77777777" w:rsidR="000A62AE" w:rsidRDefault="000A62AE" w:rsidP="000A62AE">
      <w:pPr>
        <w:pStyle w:val="Heading"/>
        <w:jc w:val="center"/>
        <w:rPr>
          <w:w w:val="100"/>
        </w:rPr>
      </w:pPr>
      <w:r>
        <w:rPr>
          <w:w w:val="100"/>
        </w:rPr>
        <w:t>Basic Information</w:t>
      </w:r>
    </w:p>
    <w:p w14:paraId="58194D43" w14:textId="77777777" w:rsidR="000A62AE" w:rsidRDefault="000A62AE" w:rsidP="000A62AE">
      <w:pPr>
        <w:pStyle w:val="ParaFlushLeft"/>
        <w:jc w:val="both"/>
      </w:pPr>
      <w:r>
        <w:t>Date: __________________________</w:t>
      </w:r>
    </w:p>
    <w:p w14:paraId="5DB5E831" w14:textId="380DABF2" w:rsidR="000A62AE" w:rsidRDefault="000A62AE" w:rsidP="000A62AE">
      <w:pPr>
        <w:pStyle w:val="ParaFlushLeft"/>
        <w:jc w:val="both"/>
      </w:pPr>
      <w:r>
        <w:t xml:space="preserve">Landlord: </w:t>
      </w:r>
      <w:r w:rsidRPr="006C1E76">
        <w:t xml:space="preserve">City of </w:t>
      </w:r>
      <w:r>
        <w:t>Abernathy</w:t>
      </w:r>
      <w:r w:rsidRPr="006C1E76">
        <w:t xml:space="preserve">, a </w:t>
      </w:r>
      <w:r>
        <w:t>Type A general law municipality of the State of Texas</w:t>
      </w:r>
    </w:p>
    <w:p w14:paraId="26998C60" w14:textId="211FE20F" w:rsidR="000A62AE" w:rsidRDefault="000A62AE" w:rsidP="000A62AE">
      <w:pPr>
        <w:pStyle w:val="ParaFlushLeft"/>
        <w:jc w:val="both"/>
      </w:pPr>
      <w:r>
        <w:t>Landlord’s Address: PO Box 310, Abernathy, Texas 79311</w:t>
      </w:r>
    </w:p>
    <w:p w14:paraId="6BAAF9EB" w14:textId="05DB9F90" w:rsidR="000A62AE" w:rsidRDefault="000A62AE" w:rsidP="000A62AE">
      <w:pPr>
        <w:pStyle w:val="ParaFlushLeft"/>
        <w:jc w:val="both"/>
      </w:pPr>
      <w:r>
        <w:t>Tenant: ______________________________________</w:t>
      </w:r>
    </w:p>
    <w:p w14:paraId="19428B4F" w14:textId="767326B6" w:rsidR="000A62AE" w:rsidRDefault="000A62AE" w:rsidP="000A62AE">
      <w:pPr>
        <w:pStyle w:val="ParaFlushLeft"/>
        <w:jc w:val="both"/>
      </w:pPr>
      <w:r>
        <w:t>Tenant’s Address: _________________________________________________</w:t>
      </w:r>
    </w:p>
    <w:p w14:paraId="28E70E92" w14:textId="54D986D9" w:rsidR="000A62AE" w:rsidRDefault="000A62AE" w:rsidP="000A62AE">
      <w:pPr>
        <w:pStyle w:val="Para"/>
        <w:ind w:left="720" w:hanging="720"/>
        <w:jc w:val="both"/>
        <w:rPr>
          <w:w w:val="100"/>
        </w:rPr>
      </w:pPr>
      <w:r>
        <w:rPr>
          <w:w w:val="100"/>
        </w:rPr>
        <w:t xml:space="preserve">Premises: SURFACE ONLY of approximately _________________ acres of land, situated in Hale County, Texas, as further described and depicted in </w:t>
      </w:r>
      <w:r w:rsidRPr="006C1E76">
        <w:rPr>
          <w:w w:val="100"/>
          <w:u w:val="single"/>
        </w:rPr>
        <w:t>Exhibit A</w:t>
      </w:r>
      <w:r>
        <w:rPr>
          <w:w w:val="100"/>
        </w:rPr>
        <w:t>, attached hereto and incorporated herein for all purposes (“Land”).</w:t>
      </w:r>
    </w:p>
    <w:p w14:paraId="4326CBB5" w14:textId="77777777" w:rsidR="000A62AE" w:rsidRDefault="000A62AE" w:rsidP="000A62AE">
      <w:pPr>
        <w:pStyle w:val="Para"/>
        <w:ind w:left="720" w:firstLine="0"/>
        <w:jc w:val="both"/>
        <w:rPr>
          <w:w w:val="100"/>
        </w:rPr>
      </w:pPr>
      <w:r>
        <w:rPr>
          <w:w w:val="100"/>
        </w:rPr>
        <w:t xml:space="preserve">The Premises does not </w:t>
      </w:r>
      <w:proofErr w:type="gramStart"/>
      <w:r>
        <w:rPr>
          <w:w w:val="100"/>
        </w:rPr>
        <w:t>include</w:t>
      </w:r>
      <w:proofErr w:type="gramEnd"/>
      <w:r>
        <w:rPr>
          <w:w w:val="100"/>
        </w:rPr>
        <w:t xml:space="preserve"> and Tenant will not be permitted to use the Excluded Improvements.</w:t>
      </w:r>
    </w:p>
    <w:p w14:paraId="4261C255" w14:textId="77777777" w:rsidR="000A62AE" w:rsidRDefault="000A62AE" w:rsidP="000A62AE">
      <w:pPr>
        <w:pStyle w:val="Para"/>
        <w:ind w:firstLine="0"/>
        <w:jc w:val="both"/>
        <w:rPr>
          <w:w w:val="100"/>
        </w:rPr>
      </w:pPr>
      <w:r>
        <w:rPr>
          <w:w w:val="100"/>
        </w:rPr>
        <w:t>Excluded Improvements: Any structure, improvement, or equipment situated on the Land and constructed or installed by any person other than Tenant.</w:t>
      </w:r>
    </w:p>
    <w:p w14:paraId="3B692014" w14:textId="0D90FBFF" w:rsidR="000A62AE" w:rsidRDefault="000A62AE" w:rsidP="000A62AE">
      <w:pPr>
        <w:pStyle w:val="ParaFlushLeft"/>
      </w:pPr>
      <w:r>
        <w:t>Base Rent: ____________________________ ($__________.00) per year, pro-rated and payable in monthly installments, each due and payable to Landlord no later than the tenth (10</w:t>
      </w:r>
      <w:r w:rsidRPr="006E2639">
        <w:rPr>
          <w:vertAlign w:val="superscript"/>
        </w:rPr>
        <w:t>th</w:t>
      </w:r>
      <w:r>
        <w:t>) day of each month during the Term.</w:t>
      </w:r>
    </w:p>
    <w:p w14:paraId="4B007A01" w14:textId="698DBA61" w:rsidR="000A62AE" w:rsidRPr="002915DD" w:rsidRDefault="000A62AE" w:rsidP="000A62AE">
      <w:pPr>
        <w:pStyle w:val="ParaFlushLeft"/>
      </w:pPr>
      <w:r w:rsidRPr="002915DD">
        <w:t>Term (</w:t>
      </w:r>
      <w:r>
        <w:t>years</w:t>
      </w:r>
      <w:r w:rsidRPr="002915DD">
        <w:t xml:space="preserve">): </w:t>
      </w:r>
      <w:r>
        <w:t>Five (5) years; one five-year renewal term at Landlord’s option</w:t>
      </w:r>
    </w:p>
    <w:p w14:paraId="6C5550ED" w14:textId="0C54B411" w:rsidR="000A62AE" w:rsidRPr="002915DD" w:rsidRDefault="000A62AE" w:rsidP="000A62AE">
      <w:pPr>
        <w:pStyle w:val="ParaFlushLeft"/>
      </w:pPr>
      <w:r w:rsidRPr="002915DD">
        <w:t xml:space="preserve">Commencement Date: </w:t>
      </w:r>
      <w:r>
        <w:t>_________________________</w:t>
      </w:r>
    </w:p>
    <w:p w14:paraId="200E88C3" w14:textId="5545F059" w:rsidR="000A62AE" w:rsidRDefault="000A62AE" w:rsidP="000A62AE">
      <w:pPr>
        <w:pStyle w:val="ParaFlushLeft"/>
      </w:pPr>
      <w:r w:rsidRPr="002915DD">
        <w:t xml:space="preserve">Termination Date: </w:t>
      </w:r>
      <w:r>
        <w:t>_________________________</w:t>
      </w:r>
    </w:p>
    <w:p w14:paraId="68A173A2" w14:textId="77777777" w:rsidR="000A62AE" w:rsidRPr="002915DD" w:rsidRDefault="000A62AE" w:rsidP="000A62AE">
      <w:pPr>
        <w:pStyle w:val="ParaFlushLeft"/>
      </w:pPr>
      <w:r w:rsidRPr="002915DD">
        <w:t>Security Deposit: None</w:t>
      </w:r>
    </w:p>
    <w:p w14:paraId="14DE030B" w14:textId="7D799350" w:rsidR="000A62AE" w:rsidRPr="002915DD" w:rsidRDefault="000A62AE" w:rsidP="000A62AE">
      <w:pPr>
        <w:pStyle w:val="ParaFlushLeft"/>
      </w:pPr>
      <w:r w:rsidRPr="002915DD">
        <w:t xml:space="preserve">Permitted Use: Solely for </w:t>
      </w:r>
      <w:r w:rsidRPr="00FF5083">
        <w:t>pasture and animal grazing</w:t>
      </w:r>
      <w:r>
        <w:t>, or other agricultural purposes</w:t>
      </w:r>
      <w:r w:rsidRPr="002915DD">
        <w:t>.</w:t>
      </w:r>
    </w:p>
    <w:p w14:paraId="242773C5" w14:textId="77777777" w:rsidR="000A62AE" w:rsidRDefault="000A62AE" w:rsidP="000A62AE">
      <w:pPr>
        <w:pStyle w:val="ParaFlushLeft"/>
      </w:pPr>
      <w:r w:rsidRPr="002915DD">
        <w:t>Tenant’s Insurance: As required by Insurance Addendum</w:t>
      </w:r>
    </w:p>
    <w:p w14:paraId="18911DF1" w14:textId="77777777" w:rsidR="000A62AE" w:rsidRDefault="000A62AE" w:rsidP="000A62AE">
      <w:pPr>
        <w:pStyle w:val="Heading"/>
        <w:numPr>
          <w:ilvl w:val="0"/>
          <w:numId w:val="18"/>
        </w:numPr>
        <w:tabs>
          <w:tab w:val="clear" w:pos="720"/>
        </w:tabs>
        <w:ind w:left="0" w:firstLine="0"/>
        <w:rPr>
          <w:w w:val="100"/>
        </w:rPr>
      </w:pPr>
      <w:r>
        <w:rPr>
          <w:w w:val="100"/>
        </w:rPr>
        <w:t>Definitions</w:t>
      </w:r>
    </w:p>
    <w:p w14:paraId="12366412" w14:textId="77777777" w:rsidR="000A62AE" w:rsidRDefault="000A62AE" w:rsidP="000A62AE">
      <w:pPr>
        <w:pStyle w:val="Para"/>
        <w:tabs>
          <w:tab w:val="left" w:pos="1440"/>
        </w:tabs>
        <w:rPr>
          <w:w w:val="100"/>
        </w:rPr>
      </w:pPr>
      <w:r w:rsidRPr="00752243">
        <w:rPr>
          <w:i/>
          <w:w w:val="100"/>
        </w:rPr>
        <w:t>A.1.</w:t>
      </w:r>
      <w:r w:rsidRPr="00752243">
        <w:rPr>
          <w:i/>
          <w:w w:val="100"/>
        </w:rPr>
        <w:tab/>
      </w:r>
      <w:r w:rsidRPr="000E1ED3">
        <w:rPr>
          <w:w w:val="100"/>
        </w:rPr>
        <w:t xml:space="preserve">“Agent” means agents, </w:t>
      </w:r>
      <w:r w:rsidRPr="005917DF">
        <w:rPr>
          <w:w w:val="100"/>
        </w:rPr>
        <w:t>employees, officers, directors, members and partners of the principal</w:t>
      </w:r>
      <w:r>
        <w:rPr>
          <w:w w:val="100"/>
        </w:rPr>
        <w:t>,</w:t>
      </w:r>
      <w:r w:rsidRPr="006568E8">
        <w:rPr>
          <w:w w:val="100"/>
        </w:rPr>
        <w:t xml:space="preserve"> and, to the extent under the control of the principal, invitees</w:t>
      </w:r>
      <w:r>
        <w:rPr>
          <w:w w:val="100"/>
        </w:rPr>
        <w:t xml:space="preserve">. </w:t>
      </w:r>
    </w:p>
    <w:p w14:paraId="4BA9BEE2" w14:textId="77777777" w:rsidR="000A62AE" w:rsidRDefault="000A62AE" w:rsidP="000A62AE">
      <w:pPr>
        <w:pStyle w:val="Para"/>
        <w:tabs>
          <w:tab w:val="left" w:pos="1440"/>
        </w:tabs>
        <w:rPr>
          <w:w w:val="100"/>
        </w:rPr>
      </w:pPr>
      <w:r>
        <w:rPr>
          <w:i/>
          <w:w w:val="100"/>
        </w:rPr>
        <w:lastRenderedPageBreak/>
        <w:t>A.2</w:t>
      </w:r>
      <w:r w:rsidRPr="00752243">
        <w:rPr>
          <w:i/>
          <w:w w:val="100"/>
        </w:rPr>
        <w:t>.</w:t>
      </w:r>
      <w:r w:rsidRPr="00752243">
        <w:rPr>
          <w:i/>
          <w:w w:val="100"/>
        </w:rPr>
        <w:tab/>
      </w:r>
      <w:r>
        <w:rPr>
          <w:w w:val="100"/>
        </w:rPr>
        <w:t xml:space="preserve"> “Injury” means (a) harm to or impairment or loss of property or its use or (b) harm to or death of a person.</w:t>
      </w:r>
    </w:p>
    <w:p w14:paraId="4A0CD4B8" w14:textId="77777777" w:rsidR="000A62AE" w:rsidRDefault="000A62AE" w:rsidP="000A62AE">
      <w:pPr>
        <w:pStyle w:val="Para"/>
        <w:widowControl/>
        <w:tabs>
          <w:tab w:val="left" w:pos="1440"/>
        </w:tabs>
      </w:pPr>
      <w:r>
        <w:rPr>
          <w:i/>
          <w:w w:val="100"/>
        </w:rPr>
        <w:t>A.3</w:t>
      </w:r>
      <w:r w:rsidRPr="00752243">
        <w:rPr>
          <w:i/>
          <w:w w:val="100"/>
        </w:rPr>
        <w:t>.</w:t>
      </w:r>
      <w:r w:rsidRPr="00752243">
        <w:rPr>
          <w:i/>
          <w:w w:val="100"/>
        </w:rPr>
        <w:tab/>
      </w:r>
      <w:r w:rsidRPr="00752243">
        <w:rPr>
          <w:w w:val="100"/>
        </w:rPr>
        <w:t xml:space="preserve"> “Rent” means Base Rent plus any other</w:t>
      </w:r>
      <w:r>
        <w:t xml:space="preserve"> amounts of money payable by Tenant to Landlord.</w:t>
      </w:r>
    </w:p>
    <w:p w14:paraId="694970E8" w14:textId="77777777" w:rsidR="000A62AE" w:rsidRDefault="000A62AE" w:rsidP="000A62AE">
      <w:pPr>
        <w:pStyle w:val="Heading"/>
        <w:numPr>
          <w:ilvl w:val="0"/>
          <w:numId w:val="18"/>
        </w:numPr>
        <w:tabs>
          <w:tab w:val="clear" w:pos="720"/>
        </w:tabs>
        <w:ind w:left="0" w:firstLine="0"/>
        <w:rPr>
          <w:w w:val="100"/>
        </w:rPr>
      </w:pPr>
      <w:r>
        <w:rPr>
          <w:w w:val="100"/>
        </w:rPr>
        <w:t>Tenant’s Obligations</w:t>
      </w:r>
    </w:p>
    <w:p w14:paraId="417D5ADC" w14:textId="77777777" w:rsidR="000A62AE" w:rsidRDefault="000A62AE" w:rsidP="000A62AE">
      <w:pPr>
        <w:pStyle w:val="HeadingNumberA"/>
        <w:rPr>
          <w:w w:val="100"/>
        </w:rPr>
      </w:pPr>
      <w:r w:rsidRPr="00752243">
        <w:rPr>
          <w:b w:val="0"/>
          <w:i/>
          <w:w w:val="100"/>
        </w:rPr>
        <w:tab/>
        <w:t>B.1.</w:t>
      </w:r>
      <w:r>
        <w:rPr>
          <w:w w:val="100"/>
        </w:rPr>
        <w:tab/>
        <w:t>Tenant agrees to—</w:t>
      </w:r>
    </w:p>
    <w:p w14:paraId="011376F4" w14:textId="77777777" w:rsidR="000A62AE" w:rsidRDefault="000A62AE" w:rsidP="000A62AE">
      <w:pPr>
        <w:pStyle w:val="StepNumber1st"/>
        <w:rPr>
          <w:w w:val="100"/>
        </w:rPr>
      </w:pPr>
      <w:r w:rsidRPr="00752243">
        <w:rPr>
          <w:i/>
          <w:w w:val="100"/>
        </w:rPr>
        <w:t>B.1.a.</w:t>
      </w:r>
      <w:r>
        <w:rPr>
          <w:w w:val="100"/>
        </w:rPr>
        <w:tab/>
        <w:t>Lease the Premises for the entire Term beginning on the Commencement Date and ending on the Termination Date.</w:t>
      </w:r>
    </w:p>
    <w:p w14:paraId="62C717A0" w14:textId="77777777" w:rsidR="000A62AE" w:rsidRDefault="000A62AE" w:rsidP="000A62AE">
      <w:pPr>
        <w:pStyle w:val="StepNumber"/>
        <w:rPr>
          <w:w w:val="100"/>
        </w:rPr>
      </w:pPr>
      <w:r w:rsidRPr="00752243">
        <w:rPr>
          <w:i/>
          <w:w w:val="100"/>
        </w:rPr>
        <w:t>B.1.b.</w:t>
      </w:r>
      <w:r>
        <w:rPr>
          <w:w w:val="100"/>
        </w:rPr>
        <w:tab/>
        <w:t>Accept the Premises in their present condition “AS IS,” the Premises being currently suitable for the Permitted Use.</w:t>
      </w:r>
    </w:p>
    <w:p w14:paraId="0AE23CAE" w14:textId="77777777" w:rsidR="000A62AE" w:rsidRDefault="000A62AE" w:rsidP="000A62AE">
      <w:pPr>
        <w:pStyle w:val="StepNumber"/>
        <w:rPr>
          <w:w w:val="100"/>
        </w:rPr>
      </w:pPr>
      <w:r w:rsidRPr="00752243">
        <w:rPr>
          <w:i/>
          <w:w w:val="100"/>
        </w:rPr>
        <w:t>B.1.c.</w:t>
      </w:r>
      <w:r>
        <w:rPr>
          <w:w w:val="100"/>
        </w:rPr>
        <w:tab/>
        <w:t>Obey all laws relating to Tenant’s use, maintenance of condition, and occupancy of the Premises, including the rules and regulations of the United States Department of Agriculture and the Texas Agriculture Commissioner.</w:t>
      </w:r>
    </w:p>
    <w:p w14:paraId="243E9F34" w14:textId="77777777" w:rsidR="000A62AE" w:rsidRDefault="000A62AE" w:rsidP="000A62AE">
      <w:pPr>
        <w:pStyle w:val="StepNumber"/>
        <w:rPr>
          <w:w w:val="100"/>
        </w:rPr>
      </w:pPr>
      <w:r w:rsidRPr="00752243">
        <w:rPr>
          <w:i/>
          <w:w w:val="100"/>
        </w:rPr>
        <w:t>B.1.d.</w:t>
      </w:r>
      <w:r>
        <w:rPr>
          <w:w w:val="100"/>
        </w:rPr>
        <w:tab/>
        <w:t>Pay the Base Rent when it is due, without demand, to Landlord at Landlord’s Address.</w:t>
      </w:r>
    </w:p>
    <w:p w14:paraId="116E4604" w14:textId="77777777" w:rsidR="000A62AE" w:rsidRDefault="000A62AE" w:rsidP="000A62AE">
      <w:pPr>
        <w:pStyle w:val="StepNumber"/>
        <w:rPr>
          <w:w w:val="100"/>
        </w:rPr>
      </w:pPr>
      <w:r w:rsidRPr="00752243">
        <w:rPr>
          <w:i/>
          <w:w w:val="100"/>
        </w:rPr>
        <w:t>B.1.e.</w:t>
      </w:r>
      <w:r>
        <w:rPr>
          <w:w w:val="100"/>
        </w:rPr>
        <w:tab/>
        <w:t>Pay a late charge of five (5) percent of any Rent not received by Landlord by the tenth day after it is due.</w:t>
      </w:r>
    </w:p>
    <w:p w14:paraId="4E80BCCD" w14:textId="77777777" w:rsidR="000A62AE" w:rsidRDefault="000A62AE" w:rsidP="000A62AE">
      <w:pPr>
        <w:pStyle w:val="StepNumber"/>
        <w:rPr>
          <w:w w:val="100"/>
        </w:rPr>
      </w:pPr>
      <w:r w:rsidRPr="00752243">
        <w:rPr>
          <w:i/>
          <w:w w:val="100"/>
        </w:rPr>
        <w:t>B.1.f.</w:t>
      </w:r>
      <w:r>
        <w:rPr>
          <w:w w:val="100"/>
        </w:rPr>
        <w:tab/>
        <w:t>Pay for all labor, fuel, and utility services used by Tenant.</w:t>
      </w:r>
    </w:p>
    <w:p w14:paraId="3BD7EAE6" w14:textId="77777777" w:rsidR="000A62AE" w:rsidRDefault="000A62AE" w:rsidP="000A62AE">
      <w:pPr>
        <w:pStyle w:val="StepNumber"/>
        <w:rPr>
          <w:w w:val="100"/>
        </w:rPr>
      </w:pPr>
      <w:r w:rsidRPr="00752243">
        <w:rPr>
          <w:i/>
          <w:w w:val="100"/>
        </w:rPr>
        <w:t>B.1.g.</w:t>
      </w:r>
      <w:r>
        <w:rPr>
          <w:w w:val="100"/>
        </w:rPr>
        <w:tab/>
        <w:t xml:space="preserve">Pay all taxes on the crops raised on and Tenant’s property </w:t>
      </w:r>
      <w:proofErr w:type="gramStart"/>
      <w:r>
        <w:rPr>
          <w:w w:val="100"/>
        </w:rPr>
        <w:t>located</w:t>
      </w:r>
      <w:proofErr w:type="gramEnd"/>
      <w:r>
        <w:rPr>
          <w:w w:val="100"/>
        </w:rPr>
        <w:t xml:space="preserve"> on the Premises.</w:t>
      </w:r>
    </w:p>
    <w:p w14:paraId="655B5F01" w14:textId="77777777" w:rsidR="000A62AE" w:rsidRDefault="000A62AE" w:rsidP="000A62AE">
      <w:pPr>
        <w:pStyle w:val="StepNumber"/>
        <w:rPr>
          <w:w w:val="100"/>
        </w:rPr>
      </w:pPr>
      <w:r w:rsidRPr="00752243">
        <w:rPr>
          <w:i/>
          <w:w w:val="100"/>
        </w:rPr>
        <w:t>B.1.h.</w:t>
      </w:r>
      <w:r>
        <w:rPr>
          <w:w w:val="100"/>
        </w:rPr>
        <w:tab/>
        <w:t xml:space="preserve">Allow Landlord to enter the Premises to inspect the Premises and show the Premises to prospective purchasers or tenants. </w:t>
      </w:r>
    </w:p>
    <w:p w14:paraId="7D58A750" w14:textId="77777777" w:rsidR="000A62AE" w:rsidRDefault="000A62AE" w:rsidP="000A62AE">
      <w:pPr>
        <w:pStyle w:val="StepNumber"/>
        <w:rPr>
          <w:w w:val="100"/>
        </w:rPr>
      </w:pPr>
      <w:r w:rsidRPr="00752243">
        <w:rPr>
          <w:i/>
          <w:w w:val="100"/>
        </w:rPr>
        <w:t>B.1.i.</w:t>
      </w:r>
      <w:r>
        <w:rPr>
          <w:w w:val="100"/>
        </w:rPr>
        <w:tab/>
        <w:t>Repair, replace, and maintain any part of the Premises used by Tenant.</w:t>
      </w:r>
    </w:p>
    <w:p w14:paraId="4D17B53A" w14:textId="77777777" w:rsidR="000A62AE" w:rsidRDefault="000A62AE" w:rsidP="000A62AE">
      <w:pPr>
        <w:pStyle w:val="StepNumber"/>
        <w:rPr>
          <w:w w:val="100"/>
        </w:rPr>
      </w:pPr>
      <w:r w:rsidRPr="00752243">
        <w:rPr>
          <w:i/>
          <w:w w:val="100"/>
        </w:rPr>
        <w:t>B.1.j.</w:t>
      </w:r>
      <w:r>
        <w:rPr>
          <w:w w:val="100"/>
        </w:rPr>
        <w:tab/>
        <w:t>Repair any damage to the Premises, Land, or Excluded Improvements caused by Tenant.</w:t>
      </w:r>
    </w:p>
    <w:p w14:paraId="21905401" w14:textId="77777777" w:rsidR="000A62AE" w:rsidRDefault="000A62AE" w:rsidP="000A62AE">
      <w:pPr>
        <w:pStyle w:val="StepNumber"/>
        <w:rPr>
          <w:w w:val="100"/>
        </w:rPr>
      </w:pPr>
      <w:r w:rsidRPr="00752243">
        <w:rPr>
          <w:i/>
          <w:w w:val="100"/>
        </w:rPr>
        <w:t>B.1.k.</w:t>
      </w:r>
      <w:r>
        <w:rPr>
          <w:w w:val="100"/>
        </w:rPr>
        <w:tab/>
      </w:r>
      <w:r w:rsidRPr="002915DD">
        <w:rPr>
          <w:w w:val="100"/>
        </w:rPr>
        <w:t xml:space="preserve">Maintain the insurance </w:t>
      </w:r>
      <w:proofErr w:type="gramStart"/>
      <w:r w:rsidRPr="002915DD">
        <w:rPr>
          <w:w w:val="100"/>
        </w:rPr>
        <w:t>coverages</w:t>
      </w:r>
      <w:proofErr w:type="gramEnd"/>
      <w:r w:rsidRPr="002915DD">
        <w:rPr>
          <w:w w:val="100"/>
        </w:rPr>
        <w:t xml:space="preserve"> described in the attached Insurance Addendum.</w:t>
      </w:r>
    </w:p>
    <w:p w14:paraId="38F36D5A" w14:textId="77777777" w:rsidR="000A62AE" w:rsidRPr="00F7568B" w:rsidRDefault="000A62AE" w:rsidP="000A62AE">
      <w:pPr>
        <w:pStyle w:val="StepNumber"/>
        <w:jc w:val="both"/>
        <w:rPr>
          <w:b/>
          <w:bCs/>
          <w:w w:val="100"/>
        </w:rPr>
      </w:pPr>
      <w:r w:rsidRPr="00752243">
        <w:rPr>
          <w:i/>
          <w:w w:val="100"/>
        </w:rPr>
        <w:t>B.1.l</w:t>
      </w:r>
      <w:r w:rsidRPr="00752243">
        <w:rPr>
          <w:rStyle w:val="SmallCaps"/>
          <w:i/>
          <w:w w:val="100"/>
        </w:rPr>
        <w:t>.</w:t>
      </w:r>
      <w:r>
        <w:rPr>
          <w:rStyle w:val="SmallCaps"/>
          <w:w w:val="100"/>
        </w:rPr>
        <w:tab/>
      </w:r>
      <w:r w:rsidRPr="00F7568B">
        <w:rPr>
          <w:rStyle w:val="SmallCaps"/>
          <w:b/>
          <w:bCs/>
          <w:color w:val="auto"/>
        </w:rPr>
        <w:t xml:space="preserve">Indemnify, defend, and hold Landlord and Landlord’s Agents, successors, and assigns harmless from any Injury (and any resulting or related claim, action, loss, liability, or reasonable expense, including attorney’s fees and other fees and court and other costs) arising out of Tenant’s or Tenant’s Agents’, successors’, and assigns’ use of the Premises if caused in whole or in part by the acts or omissions of Tenant, its Agents, successors, and assigns, or those acting on Tenant’s behalf, including in whole or in part by their negligent acts or omissions. The indemnity </w:t>
      </w:r>
      <w:r w:rsidRPr="00F7568B">
        <w:rPr>
          <w:rStyle w:val="SmallCaps"/>
          <w:b/>
          <w:bCs/>
          <w:color w:val="auto"/>
        </w:rPr>
        <w:lastRenderedPageBreak/>
        <w:t xml:space="preserve">contained in this paragraph </w:t>
      </w:r>
      <w:r w:rsidRPr="00F7568B">
        <w:rPr>
          <w:rStyle w:val="Bold"/>
          <w:color w:val="auto"/>
        </w:rPr>
        <w:t>(</w:t>
      </w:r>
      <w:proofErr w:type="spellStart"/>
      <w:r w:rsidRPr="00F7568B">
        <w:rPr>
          <w:rStyle w:val="Bold"/>
          <w:color w:val="auto"/>
        </w:rPr>
        <w:t>i</w:t>
      </w:r>
      <w:proofErr w:type="spellEnd"/>
      <w:r w:rsidRPr="00F7568B">
        <w:rPr>
          <w:rStyle w:val="Bold"/>
          <w:color w:val="auto"/>
        </w:rPr>
        <w:t>)</w:t>
      </w:r>
      <w:r w:rsidRPr="00F7568B">
        <w:rPr>
          <w:rStyle w:val="SmallCaps"/>
          <w:b/>
          <w:bCs/>
          <w:color w:val="auto"/>
        </w:rPr>
        <w:t xml:space="preserve"> is independent of Tenant’s Insurance, </w:t>
      </w:r>
      <w:r w:rsidRPr="00F7568B">
        <w:rPr>
          <w:rStyle w:val="Bold"/>
          <w:color w:val="auto"/>
        </w:rPr>
        <w:t>(ii)</w:t>
      </w:r>
      <w:r w:rsidRPr="00F7568B">
        <w:rPr>
          <w:rStyle w:val="SmallCaps"/>
          <w:b/>
          <w:bCs/>
          <w:color w:val="auto"/>
        </w:rPr>
        <w:t xml:space="preserve"> will not be limited by comparative negligence statutes or damages paid under the Workers’ Compensation Act or similar employee benefit acts, </w:t>
      </w:r>
      <w:r w:rsidRPr="00F7568B">
        <w:rPr>
          <w:rStyle w:val="Bold"/>
          <w:color w:val="auto"/>
        </w:rPr>
        <w:t>(iii)</w:t>
      </w:r>
      <w:r w:rsidRPr="00F7568B">
        <w:rPr>
          <w:rStyle w:val="SmallCaps"/>
          <w:b/>
          <w:bCs/>
          <w:color w:val="auto"/>
        </w:rPr>
        <w:t xml:space="preserve"> will survive the end of the Term, and </w:t>
      </w:r>
      <w:r w:rsidRPr="00F7568B">
        <w:rPr>
          <w:rStyle w:val="Bold"/>
          <w:color w:val="auto"/>
        </w:rPr>
        <w:t>(iv)</w:t>
      </w:r>
      <w:r w:rsidRPr="00F7568B">
        <w:rPr>
          <w:rStyle w:val="SmallCaps"/>
          <w:b/>
          <w:bCs/>
          <w:color w:val="auto"/>
        </w:rPr>
        <w:t xml:space="preserve"> will apply even if an Injury is caused in part by the ordinary negligence or strict liability of Landlord or Landlord’s</w:t>
      </w:r>
      <w:r>
        <w:rPr>
          <w:rStyle w:val="SmallCaps"/>
          <w:b/>
          <w:bCs/>
          <w:color w:val="auto"/>
        </w:rPr>
        <w:t xml:space="preserve"> </w:t>
      </w:r>
      <w:r w:rsidRPr="00F7568B">
        <w:rPr>
          <w:rStyle w:val="SmallCaps"/>
          <w:b/>
          <w:bCs/>
          <w:color w:val="auto"/>
        </w:rPr>
        <w:t xml:space="preserve">Agents, successors, and assigns but will not apply to the extent an Injury is caused in whole or in part by the gross negligence or willful misconduct of Landlord or Landlord’s </w:t>
      </w:r>
      <w:r>
        <w:rPr>
          <w:rStyle w:val="SmallCaps"/>
          <w:b/>
          <w:bCs/>
          <w:color w:val="auto"/>
        </w:rPr>
        <w:t>A</w:t>
      </w:r>
      <w:r w:rsidRPr="00F7568B">
        <w:rPr>
          <w:rStyle w:val="SmallCaps"/>
          <w:b/>
          <w:bCs/>
          <w:color w:val="auto"/>
        </w:rPr>
        <w:t>gents, successors, and assigns</w:t>
      </w:r>
      <w:r w:rsidRPr="00F7568B">
        <w:rPr>
          <w:rStyle w:val="SmallCaps"/>
          <w:b/>
          <w:bCs/>
          <w:w w:val="100"/>
        </w:rPr>
        <w:t>.</w:t>
      </w:r>
    </w:p>
    <w:p w14:paraId="6DB6D801" w14:textId="77777777" w:rsidR="000A62AE" w:rsidRDefault="000A62AE" w:rsidP="000A62AE">
      <w:pPr>
        <w:pStyle w:val="StepNumber"/>
        <w:rPr>
          <w:w w:val="100"/>
        </w:rPr>
      </w:pPr>
      <w:r w:rsidRPr="00752243">
        <w:rPr>
          <w:i/>
          <w:w w:val="100"/>
        </w:rPr>
        <w:t>B.1.</w:t>
      </w:r>
      <w:r>
        <w:rPr>
          <w:i/>
          <w:w w:val="100"/>
        </w:rPr>
        <w:t>m</w:t>
      </w:r>
      <w:r w:rsidRPr="00752243">
        <w:rPr>
          <w:i/>
          <w:w w:val="100"/>
        </w:rPr>
        <w:t>.</w:t>
      </w:r>
      <w:r>
        <w:rPr>
          <w:w w:val="100"/>
        </w:rPr>
        <w:tab/>
        <w:t>Vacate the Premises on the last day of the Term.</w:t>
      </w:r>
    </w:p>
    <w:p w14:paraId="1A89950D" w14:textId="23EA17BC" w:rsidR="000A62AE" w:rsidRDefault="000A62AE" w:rsidP="000A62AE">
      <w:pPr>
        <w:pStyle w:val="StepNumber"/>
        <w:rPr>
          <w:w w:val="100"/>
        </w:rPr>
      </w:pPr>
      <w:r w:rsidRPr="00752243">
        <w:rPr>
          <w:i/>
          <w:w w:val="100"/>
        </w:rPr>
        <w:t>B.1.</w:t>
      </w:r>
      <w:r>
        <w:rPr>
          <w:i/>
          <w:w w:val="100"/>
        </w:rPr>
        <w:t>n</w:t>
      </w:r>
      <w:r w:rsidRPr="00752243">
        <w:rPr>
          <w:i/>
          <w:w w:val="100"/>
        </w:rPr>
        <w:t>.</w:t>
      </w:r>
      <w:r>
        <w:rPr>
          <w:w w:val="100"/>
        </w:rPr>
        <w:tab/>
        <w:t xml:space="preserve">Pay all costs of </w:t>
      </w:r>
      <w:r w:rsidR="001C6257">
        <w:rPr>
          <w:w w:val="100"/>
        </w:rPr>
        <w:t xml:space="preserve">grazing or pasturing animals and </w:t>
      </w:r>
      <w:r>
        <w:rPr>
          <w:w w:val="100"/>
        </w:rPr>
        <w:t>planting, raising, and harvesting the crops.</w:t>
      </w:r>
    </w:p>
    <w:p w14:paraId="2B27E2C6" w14:textId="4448443A" w:rsidR="000A62AE" w:rsidRDefault="000A62AE" w:rsidP="000A62AE">
      <w:pPr>
        <w:pStyle w:val="StepNumber"/>
        <w:jc w:val="both"/>
        <w:rPr>
          <w:w w:val="100"/>
        </w:rPr>
      </w:pPr>
      <w:r w:rsidRPr="00752243">
        <w:rPr>
          <w:i/>
          <w:w w:val="100"/>
        </w:rPr>
        <w:t>B.1.</w:t>
      </w:r>
      <w:r>
        <w:rPr>
          <w:i/>
          <w:w w:val="100"/>
        </w:rPr>
        <w:t>o</w:t>
      </w:r>
      <w:r w:rsidRPr="00752243">
        <w:rPr>
          <w:i/>
          <w:w w:val="100"/>
        </w:rPr>
        <w:t>.</w:t>
      </w:r>
      <w:r>
        <w:rPr>
          <w:w w:val="100"/>
        </w:rPr>
        <w:tab/>
        <w:t>Cultivate the Premises in a timely, thorough, and farmer-like manner, employing the best methods of farming and ranching customarily practiced in the area.</w:t>
      </w:r>
    </w:p>
    <w:p w14:paraId="3433919C" w14:textId="77777777" w:rsidR="000A62AE" w:rsidRDefault="000A62AE" w:rsidP="000A62AE">
      <w:pPr>
        <w:pStyle w:val="StepNumber"/>
        <w:jc w:val="both"/>
        <w:rPr>
          <w:w w:val="100"/>
        </w:rPr>
      </w:pPr>
      <w:r w:rsidRPr="00752243">
        <w:rPr>
          <w:i/>
          <w:w w:val="100"/>
        </w:rPr>
        <w:t>B.1.</w:t>
      </w:r>
      <w:r>
        <w:rPr>
          <w:i/>
          <w:w w:val="100"/>
        </w:rPr>
        <w:t>p</w:t>
      </w:r>
      <w:r w:rsidRPr="00752243">
        <w:rPr>
          <w:i/>
          <w:w w:val="100"/>
        </w:rPr>
        <w:t>.</w:t>
      </w:r>
      <w:r>
        <w:rPr>
          <w:w w:val="100"/>
        </w:rPr>
        <w:tab/>
        <w:t>Maintain adequate records on all matters related to farming the Premises and provide Landlord with a copy.</w:t>
      </w:r>
    </w:p>
    <w:p w14:paraId="3965D2AE" w14:textId="77777777" w:rsidR="000A62AE" w:rsidRPr="002915DD" w:rsidRDefault="000A62AE" w:rsidP="000A62AE">
      <w:pPr>
        <w:pStyle w:val="StepNumber"/>
        <w:jc w:val="both"/>
        <w:rPr>
          <w:w w:val="100"/>
        </w:rPr>
      </w:pPr>
      <w:r w:rsidRPr="00752243">
        <w:rPr>
          <w:i/>
          <w:w w:val="100"/>
        </w:rPr>
        <w:t>B.1.</w:t>
      </w:r>
      <w:r>
        <w:rPr>
          <w:i/>
          <w:w w:val="100"/>
        </w:rPr>
        <w:t>q</w:t>
      </w:r>
      <w:r w:rsidRPr="00752243">
        <w:rPr>
          <w:i/>
          <w:w w:val="100"/>
        </w:rPr>
        <w:t>.</w:t>
      </w:r>
      <w:r>
        <w:rPr>
          <w:w w:val="100"/>
        </w:rPr>
        <w:tab/>
      </w:r>
      <w:r w:rsidRPr="002915DD">
        <w:rPr>
          <w:w w:val="100"/>
        </w:rPr>
        <w:t>Keep all gates on the Premises closed and locked.</w:t>
      </w:r>
    </w:p>
    <w:p w14:paraId="12504238" w14:textId="77777777" w:rsidR="000A62AE" w:rsidRPr="002915DD" w:rsidRDefault="000A62AE" w:rsidP="000A62AE">
      <w:pPr>
        <w:pStyle w:val="StepNumber"/>
        <w:jc w:val="both"/>
        <w:rPr>
          <w:w w:val="100"/>
        </w:rPr>
      </w:pPr>
      <w:r w:rsidRPr="002915DD">
        <w:rPr>
          <w:i/>
          <w:w w:val="100"/>
        </w:rPr>
        <w:t>B.1.r.</w:t>
      </w:r>
      <w:r w:rsidRPr="002915DD">
        <w:rPr>
          <w:w w:val="100"/>
        </w:rPr>
        <w:tab/>
        <w:t>Enter and exit the Premises only at those places designated by Landlord.</w:t>
      </w:r>
    </w:p>
    <w:p w14:paraId="2C090C20" w14:textId="77777777" w:rsidR="000A62AE" w:rsidRPr="002915DD" w:rsidRDefault="000A62AE" w:rsidP="000A62AE">
      <w:pPr>
        <w:pStyle w:val="HeadingNumberA"/>
        <w:jc w:val="both"/>
        <w:rPr>
          <w:w w:val="100"/>
        </w:rPr>
      </w:pPr>
      <w:r w:rsidRPr="002915DD">
        <w:rPr>
          <w:b w:val="0"/>
          <w:i/>
          <w:w w:val="100"/>
        </w:rPr>
        <w:tab/>
        <w:t>B.2.</w:t>
      </w:r>
      <w:r w:rsidRPr="002915DD">
        <w:rPr>
          <w:w w:val="100"/>
        </w:rPr>
        <w:tab/>
        <w:t>Tenant agrees not to—</w:t>
      </w:r>
    </w:p>
    <w:p w14:paraId="722300C9" w14:textId="77777777" w:rsidR="000A62AE" w:rsidRPr="002915DD" w:rsidRDefault="000A62AE" w:rsidP="000A62AE">
      <w:pPr>
        <w:pStyle w:val="StepNumber1st"/>
        <w:jc w:val="both"/>
        <w:rPr>
          <w:w w:val="100"/>
        </w:rPr>
      </w:pPr>
      <w:r w:rsidRPr="002915DD">
        <w:rPr>
          <w:i/>
          <w:w w:val="100"/>
        </w:rPr>
        <w:t>B.2.a.</w:t>
      </w:r>
      <w:r w:rsidRPr="002915DD">
        <w:rPr>
          <w:w w:val="100"/>
        </w:rPr>
        <w:tab/>
        <w:t>Use the Premises for any purpose other than the Permitted Use.</w:t>
      </w:r>
    </w:p>
    <w:p w14:paraId="43E22511" w14:textId="77777777" w:rsidR="000A62AE" w:rsidRPr="002915DD" w:rsidRDefault="000A62AE" w:rsidP="000A62AE">
      <w:pPr>
        <w:pStyle w:val="StepNumber"/>
        <w:jc w:val="both"/>
        <w:rPr>
          <w:w w:val="100"/>
        </w:rPr>
      </w:pPr>
      <w:r w:rsidRPr="002915DD">
        <w:rPr>
          <w:i/>
          <w:w w:val="100"/>
        </w:rPr>
        <w:t>B.2.b.</w:t>
      </w:r>
      <w:r w:rsidRPr="002915DD">
        <w:rPr>
          <w:w w:val="100"/>
        </w:rPr>
        <w:tab/>
        <w:t>Create or allow a nuisance or permit any waste of the Premises.</w:t>
      </w:r>
    </w:p>
    <w:p w14:paraId="55B4D55E" w14:textId="77777777" w:rsidR="000A62AE" w:rsidRDefault="000A62AE" w:rsidP="000A62AE">
      <w:pPr>
        <w:pStyle w:val="StepNumber"/>
        <w:jc w:val="both"/>
        <w:rPr>
          <w:w w:val="100"/>
        </w:rPr>
      </w:pPr>
      <w:r w:rsidRPr="002915DD">
        <w:rPr>
          <w:i/>
          <w:w w:val="100"/>
        </w:rPr>
        <w:t>B.2.c.</w:t>
      </w:r>
      <w:r w:rsidRPr="002915DD">
        <w:rPr>
          <w:w w:val="100"/>
        </w:rPr>
        <w:tab/>
        <w:t>Change Landlord’s lock system.</w:t>
      </w:r>
    </w:p>
    <w:p w14:paraId="156A48F9" w14:textId="77777777" w:rsidR="000A62AE" w:rsidRDefault="000A62AE" w:rsidP="000A62AE">
      <w:pPr>
        <w:pStyle w:val="StepNumber"/>
        <w:jc w:val="both"/>
        <w:rPr>
          <w:w w:val="100"/>
        </w:rPr>
      </w:pPr>
      <w:r w:rsidRPr="00752243">
        <w:rPr>
          <w:i/>
          <w:w w:val="100"/>
        </w:rPr>
        <w:t>B.2.d.</w:t>
      </w:r>
      <w:r>
        <w:rPr>
          <w:w w:val="100"/>
        </w:rPr>
        <w:tab/>
        <w:t>Alter the Premises, including clearing new roads, moving or erecting any fences, or locating on the Premises any type of manufactured housing or mobile home.</w:t>
      </w:r>
    </w:p>
    <w:p w14:paraId="297E396C" w14:textId="77777777" w:rsidR="000A62AE" w:rsidRDefault="000A62AE" w:rsidP="000A62AE">
      <w:pPr>
        <w:pStyle w:val="StepNumber"/>
        <w:jc w:val="both"/>
        <w:rPr>
          <w:w w:val="100"/>
        </w:rPr>
      </w:pPr>
      <w:r w:rsidRPr="00752243">
        <w:rPr>
          <w:i/>
          <w:w w:val="100"/>
        </w:rPr>
        <w:t>B.2.e.</w:t>
      </w:r>
      <w:r>
        <w:rPr>
          <w:w w:val="100"/>
        </w:rPr>
        <w:tab/>
        <w:t xml:space="preserve">Assign this lease or sublease any portion of the Premises without Landlord’s written consent. </w:t>
      </w:r>
    </w:p>
    <w:p w14:paraId="6A6DAA37" w14:textId="77777777" w:rsidR="000A62AE" w:rsidRDefault="000A62AE" w:rsidP="000A62AE">
      <w:pPr>
        <w:pStyle w:val="StepNumber"/>
        <w:jc w:val="both"/>
        <w:rPr>
          <w:w w:val="100"/>
        </w:rPr>
      </w:pPr>
      <w:r w:rsidRPr="00752243">
        <w:rPr>
          <w:i/>
          <w:w w:val="100"/>
        </w:rPr>
        <w:t>B.2.f.</w:t>
      </w:r>
      <w:r>
        <w:rPr>
          <w:w w:val="100"/>
        </w:rPr>
        <w:tab/>
        <w:t>Make any new or change any existing agreement with any governmental entity.</w:t>
      </w:r>
    </w:p>
    <w:p w14:paraId="0C27F2D9" w14:textId="77777777" w:rsidR="000A62AE" w:rsidRDefault="000A62AE" w:rsidP="000A62AE">
      <w:pPr>
        <w:pStyle w:val="StepNumber"/>
        <w:jc w:val="both"/>
        <w:rPr>
          <w:w w:val="100"/>
        </w:rPr>
      </w:pPr>
      <w:r w:rsidRPr="00752243">
        <w:rPr>
          <w:i/>
          <w:w w:val="100"/>
        </w:rPr>
        <w:t>B.2.g.</w:t>
      </w:r>
      <w:r>
        <w:rPr>
          <w:w w:val="100"/>
        </w:rPr>
        <w:tab/>
        <w:t>Hunt or fish on the Land or allow anyone else to do so.</w:t>
      </w:r>
    </w:p>
    <w:p w14:paraId="739C33C3" w14:textId="77777777" w:rsidR="000A62AE" w:rsidRDefault="000A62AE" w:rsidP="000A62AE">
      <w:pPr>
        <w:pStyle w:val="StepNumber"/>
        <w:jc w:val="both"/>
        <w:rPr>
          <w:w w:val="100"/>
        </w:rPr>
      </w:pPr>
      <w:r w:rsidRPr="00752243">
        <w:rPr>
          <w:i/>
          <w:w w:val="100"/>
        </w:rPr>
        <w:t>B.2.h.</w:t>
      </w:r>
      <w:r>
        <w:rPr>
          <w:w w:val="100"/>
        </w:rPr>
        <w:tab/>
        <w:t>Litter or leave trash or debris on the Premises.</w:t>
      </w:r>
    </w:p>
    <w:p w14:paraId="4A7AC43D" w14:textId="77777777" w:rsidR="000A62AE" w:rsidRDefault="000A62AE" w:rsidP="000A62AE">
      <w:pPr>
        <w:pStyle w:val="StepNumber"/>
        <w:jc w:val="both"/>
        <w:rPr>
          <w:w w:val="100"/>
        </w:rPr>
      </w:pPr>
      <w:r w:rsidRPr="00752243">
        <w:rPr>
          <w:i/>
          <w:w w:val="100"/>
        </w:rPr>
        <w:t>B.2.i.</w:t>
      </w:r>
      <w:r>
        <w:rPr>
          <w:w w:val="100"/>
        </w:rPr>
        <w:tab/>
        <w:t>Allow a lien to be placed on the Premises.</w:t>
      </w:r>
    </w:p>
    <w:p w14:paraId="62C73080" w14:textId="77777777" w:rsidR="000A62AE" w:rsidRDefault="000A62AE" w:rsidP="000A62AE">
      <w:pPr>
        <w:pStyle w:val="StepNumber"/>
        <w:jc w:val="both"/>
        <w:rPr>
          <w:w w:val="100"/>
        </w:rPr>
      </w:pPr>
      <w:r w:rsidRPr="00752243">
        <w:rPr>
          <w:i/>
          <w:w w:val="100"/>
        </w:rPr>
        <w:t>B.2.j.</w:t>
      </w:r>
      <w:r>
        <w:rPr>
          <w:w w:val="100"/>
        </w:rPr>
        <w:tab/>
        <w:t>Allow a lien to be placed on the crops raised on or harvested from the Premises.</w:t>
      </w:r>
    </w:p>
    <w:p w14:paraId="0E9C7E43" w14:textId="77777777" w:rsidR="000A62AE" w:rsidRDefault="000A62AE" w:rsidP="000A62AE">
      <w:pPr>
        <w:pStyle w:val="Heading"/>
        <w:numPr>
          <w:ilvl w:val="0"/>
          <w:numId w:val="18"/>
        </w:numPr>
        <w:tabs>
          <w:tab w:val="clear" w:pos="720"/>
        </w:tabs>
        <w:ind w:left="0" w:firstLine="0"/>
        <w:jc w:val="both"/>
        <w:rPr>
          <w:w w:val="100"/>
        </w:rPr>
      </w:pPr>
      <w:r>
        <w:rPr>
          <w:w w:val="100"/>
        </w:rPr>
        <w:lastRenderedPageBreak/>
        <w:t>Landlord’s Obligations</w:t>
      </w:r>
    </w:p>
    <w:p w14:paraId="24A48910" w14:textId="77777777" w:rsidR="000A62AE" w:rsidRDefault="000A62AE" w:rsidP="000A62AE">
      <w:pPr>
        <w:pStyle w:val="HeadingNumberA"/>
        <w:jc w:val="both"/>
        <w:rPr>
          <w:w w:val="100"/>
        </w:rPr>
      </w:pPr>
      <w:r w:rsidRPr="00752243">
        <w:rPr>
          <w:b w:val="0"/>
          <w:i/>
          <w:w w:val="100"/>
        </w:rPr>
        <w:tab/>
        <w:t>C.1.</w:t>
      </w:r>
      <w:r w:rsidRPr="00752243">
        <w:rPr>
          <w:b w:val="0"/>
          <w:i/>
          <w:w w:val="100"/>
        </w:rPr>
        <w:tab/>
      </w:r>
      <w:r>
        <w:rPr>
          <w:w w:val="100"/>
        </w:rPr>
        <w:t>Landlord agrees to—</w:t>
      </w:r>
    </w:p>
    <w:p w14:paraId="572AF18B" w14:textId="77777777" w:rsidR="000A62AE" w:rsidRDefault="000A62AE" w:rsidP="000A62AE">
      <w:pPr>
        <w:pStyle w:val="StepNumber1st"/>
        <w:jc w:val="both"/>
        <w:rPr>
          <w:w w:val="100"/>
        </w:rPr>
      </w:pPr>
      <w:r w:rsidRPr="00752243">
        <w:rPr>
          <w:i/>
          <w:w w:val="100"/>
        </w:rPr>
        <w:t>C.1.a.</w:t>
      </w:r>
      <w:r>
        <w:rPr>
          <w:w w:val="100"/>
        </w:rPr>
        <w:tab/>
      </w:r>
      <w:proofErr w:type="gramStart"/>
      <w:r>
        <w:rPr>
          <w:w w:val="100"/>
        </w:rPr>
        <w:t>Lease to</w:t>
      </w:r>
      <w:proofErr w:type="gramEnd"/>
      <w:r>
        <w:rPr>
          <w:w w:val="100"/>
        </w:rPr>
        <w:t xml:space="preserve"> Tenant the Premises for the entire Term beginning on the Commencement Date and ending on the Termination Date.</w:t>
      </w:r>
    </w:p>
    <w:p w14:paraId="25814D52" w14:textId="77777777" w:rsidR="000A62AE" w:rsidRDefault="000A62AE" w:rsidP="000A62AE">
      <w:pPr>
        <w:pStyle w:val="StepNumber"/>
        <w:jc w:val="both"/>
        <w:rPr>
          <w:w w:val="100"/>
        </w:rPr>
      </w:pPr>
      <w:r w:rsidRPr="00752243">
        <w:rPr>
          <w:i/>
          <w:w w:val="100"/>
        </w:rPr>
        <w:t>C.1.b.</w:t>
      </w:r>
      <w:r>
        <w:rPr>
          <w:w w:val="100"/>
        </w:rPr>
        <w:tab/>
        <w:t>Return the Security Deposit to Tenant, less itemized deductions, if any, on or before the sixtieth day after the date Tenant surrenders the Premises.</w:t>
      </w:r>
    </w:p>
    <w:p w14:paraId="6C8004E0" w14:textId="77777777" w:rsidR="000A62AE" w:rsidRDefault="000A62AE" w:rsidP="000A62AE">
      <w:pPr>
        <w:pStyle w:val="StepNumber"/>
        <w:jc w:val="both"/>
        <w:rPr>
          <w:w w:val="100"/>
        </w:rPr>
      </w:pPr>
      <w:r w:rsidRPr="00752243">
        <w:rPr>
          <w:i/>
          <w:w w:val="100"/>
        </w:rPr>
        <w:t>C.1.c.</w:t>
      </w:r>
      <w:r>
        <w:rPr>
          <w:w w:val="100"/>
        </w:rPr>
        <w:tab/>
        <w:t>Obey all laws relating to Landlord’s operation of the Premises.</w:t>
      </w:r>
    </w:p>
    <w:p w14:paraId="0647E729" w14:textId="77777777" w:rsidR="000A62AE" w:rsidRDefault="000A62AE" w:rsidP="000A62AE">
      <w:pPr>
        <w:pStyle w:val="HeadingNumberA"/>
        <w:jc w:val="both"/>
        <w:rPr>
          <w:w w:val="100"/>
        </w:rPr>
      </w:pPr>
      <w:r w:rsidRPr="0095705D">
        <w:rPr>
          <w:b w:val="0"/>
          <w:i/>
          <w:w w:val="100"/>
        </w:rPr>
        <w:tab/>
        <w:t>C.2.</w:t>
      </w:r>
      <w:r>
        <w:rPr>
          <w:w w:val="100"/>
        </w:rPr>
        <w:tab/>
        <w:t>Landlord agrees not to—</w:t>
      </w:r>
    </w:p>
    <w:p w14:paraId="0F7BC506" w14:textId="77777777" w:rsidR="000A62AE" w:rsidRDefault="000A62AE" w:rsidP="000A62AE">
      <w:pPr>
        <w:pStyle w:val="StepNumber1st"/>
        <w:jc w:val="both"/>
        <w:rPr>
          <w:w w:val="100"/>
        </w:rPr>
      </w:pPr>
      <w:r w:rsidRPr="0095705D">
        <w:rPr>
          <w:i/>
          <w:w w:val="100"/>
        </w:rPr>
        <w:t>C.2.a.</w:t>
      </w:r>
      <w:r>
        <w:rPr>
          <w:w w:val="100"/>
        </w:rPr>
        <w:tab/>
        <w:t xml:space="preserve">Allow any use of the Premises inconsistent with the Permitted Use </w:t>
      </w:r>
      <w:proofErr w:type="gramStart"/>
      <w:r>
        <w:rPr>
          <w:w w:val="100"/>
        </w:rPr>
        <w:t>as long as</w:t>
      </w:r>
      <w:proofErr w:type="gramEnd"/>
      <w:r>
        <w:rPr>
          <w:w w:val="100"/>
        </w:rPr>
        <w:t xml:space="preserve"> Tenant is not in default.</w:t>
      </w:r>
    </w:p>
    <w:p w14:paraId="1A422257" w14:textId="77777777" w:rsidR="000A62AE" w:rsidRDefault="000A62AE" w:rsidP="000A62AE">
      <w:pPr>
        <w:pStyle w:val="Heading"/>
        <w:numPr>
          <w:ilvl w:val="0"/>
          <w:numId w:val="18"/>
        </w:numPr>
        <w:tabs>
          <w:tab w:val="clear" w:pos="720"/>
        </w:tabs>
        <w:ind w:left="0" w:firstLine="0"/>
        <w:rPr>
          <w:w w:val="100"/>
        </w:rPr>
      </w:pPr>
      <w:r>
        <w:rPr>
          <w:w w:val="100"/>
        </w:rPr>
        <w:t>General Provisions</w:t>
      </w:r>
    </w:p>
    <w:p w14:paraId="762C2F0E" w14:textId="77777777" w:rsidR="000A62AE" w:rsidRDefault="000A62AE" w:rsidP="000A62AE">
      <w:pPr>
        <w:pStyle w:val="HeadingNumberA"/>
        <w:rPr>
          <w:w w:val="100"/>
        </w:rPr>
      </w:pPr>
      <w:r>
        <w:rPr>
          <w:w w:val="100"/>
        </w:rPr>
        <w:tab/>
        <w:t>Landlord and Tenant agree to the following:</w:t>
      </w:r>
    </w:p>
    <w:p w14:paraId="181628EB" w14:textId="77777777" w:rsidR="000A62AE" w:rsidRDefault="000A62AE" w:rsidP="000A62AE">
      <w:pPr>
        <w:pStyle w:val="StepNumber1st"/>
        <w:jc w:val="both"/>
        <w:rPr>
          <w:w w:val="100"/>
        </w:rPr>
      </w:pPr>
      <w:r w:rsidRPr="0095705D">
        <w:rPr>
          <w:rStyle w:val="Italic"/>
          <w:w w:val="100"/>
        </w:rPr>
        <w:t>D.1.</w:t>
      </w:r>
      <w:r>
        <w:rPr>
          <w:rStyle w:val="Italic"/>
          <w:w w:val="100"/>
        </w:rPr>
        <w:tab/>
        <w:t>Alterations.</w:t>
      </w:r>
      <w:r>
        <w:rPr>
          <w:w w:val="100"/>
        </w:rPr>
        <w:t> </w:t>
      </w:r>
      <w:r>
        <w:rPr>
          <w:w w:val="100"/>
        </w:rPr>
        <w:t>Any physical additions or improvements to the Premises made by Tenant will become the property of Landlord. Landlord may require that Tenant, at termination of this lease and at Tenant’s expense, remove any physical additions and improvements, repair any alterations, and restore the Premises to the condition existing at the Commencement Date, normal wear excepted.</w:t>
      </w:r>
    </w:p>
    <w:p w14:paraId="252C8A87" w14:textId="77777777" w:rsidR="000A62AE" w:rsidRDefault="000A62AE" w:rsidP="000A62AE">
      <w:pPr>
        <w:pStyle w:val="StepNumber"/>
        <w:jc w:val="both"/>
        <w:rPr>
          <w:w w:val="100"/>
        </w:rPr>
      </w:pPr>
      <w:r w:rsidRPr="0095705D">
        <w:rPr>
          <w:rStyle w:val="Italic"/>
          <w:w w:val="100"/>
        </w:rPr>
        <w:t>D.2.</w:t>
      </w:r>
      <w:r>
        <w:rPr>
          <w:rStyle w:val="Italic"/>
          <w:w w:val="100"/>
        </w:rPr>
        <w:tab/>
        <w:t>Abatement.</w:t>
      </w:r>
      <w:r>
        <w:rPr>
          <w:w w:val="100"/>
        </w:rPr>
        <w:t> </w:t>
      </w:r>
      <w:r>
        <w:rPr>
          <w:w w:val="100"/>
        </w:rPr>
        <w:t xml:space="preserve">Tenant’s covenant to pay Rent and Landlord’s covenants are independent. Except as otherwise provided, Tenant may not abate Rent for any reason. </w:t>
      </w:r>
    </w:p>
    <w:p w14:paraId="38CB17A3" w14:textId="77777777" w:rsidR="000A62AE" w:rsidRPr="006E2639" w:rsidRDefault="000A62AE" w:rsidP="000A62AE">
      <w:pPr>
        <w:pStyle w:val="StepNumber"/>
        <w:jc w:val="both"/>
        <w:rPr>
          <w:b/>
          <w:bCs/>
          <w:smallCaps/>
          <w:w w:val="100"/>
          <w:sz w:val="26"/>
          <w:szCs w:val="26"/>
        </w:rPr>
      </w:pPr>
      <w:r w:rsidRPr="0054080A">
        <w:rPr>
          <w:rStyle w:val="Italic"/>
          <w:w w:val="100"/>
        </w:rPr>
        <w:t>D.3.</w:t>
      </w:r>
      <w:r>
        <w:rPr>
          <w:rStyle w:val="Italic"/>
          <w:w w:val="100"/>
        </w:rPr>
        <w:tab/>
        <w:t>Release of Claims/Subrogation.</w:t>
      </w:r>
      <w:r>
        <w:rPr>
          <w:w w:val="100"/>
        </w:rPr>
        <w:t> </w:t>
      </w:r>
      <w:r w:rsidRPr="001A5C7B">
        <w:rPr>
          <w:rStyle w:val="Bold"/>
          <w:color w:val="auto"/>
        </w:rPr>
        <w:t xml:space="preserve"> </w:t>
      </w:r>
      <w:r w:rsidRPr="00D41D14">
        <w:rPr>
          <w:rStyle w:val="SmallCaps"/>
          <w:b/>
          <w:bCs/>
          <w:color w:val="auto"/>
        </w:rPr>
        <w:t>Tenant releases Landlord and Landlord’s Agents, successors, and assigns from all claims or liabilities for any Injury to Tenant or Tenant’s Agents, successors, and assigns or to Tenant’s or Tenant’s Agents’, successors’, and assigns’ property located on the Premises. The release in this paragraph will apply even if the damage or loss is caused, in whole or in part, by the ordinary negligence or strict liability of Landlord or Landlord’s Agents, successors, and assigns but will not apply to the extent the damage or loss is caused in whole or in part by the gross negligence or willful misconduct of Landlord or Landlord’s Agents, successors, and assigns</w:t>
      </w:r>
      <w:r w:rsidRPr="00D41D14">
        <w:rPr>
          <w:rStyle w:val="SmallCaps"/>
          <w:b/>
          <w:bCs/>
          <w:w w:val="100"/>
        </w:rPr>
        <w:t>.</w:t>
      </w:r>
    </w:p>
    <w:p w14:paraId="6256A3B3" w14:textId="77777777" w:rsidR="000A62AE" w:rsidRDefault="000A62AE" w:rsidP="000A62AE">
      <w:pPr>
        <w:pStyle w:val="StepNumber"/>
        <w:jc w:val="both"/>
        <w:rPr>
          <w:w w:val="100"/>
        </w:rPr>
      </w:pPr>
      <w:r w:rsidRPr="0054080A">
        <w:rPr>
          <w:rStyle w:val="Italic"/>
          <w:w w:val="100"/>
        </w:rPr>
        <w:t>D.4.</w:t>
      </w:r>
      <w:r>
        <w:rPr>
          <w:rStyle w:val="Italic"/>
          <w:w w:val="100"/>
        </w:rPr>
        <w:tab/>
        <w:t>Condemnation/Substantial or Partial Taking</w:t>
      </w:r>
    </w:p>
    <w:p w14:paraId="30D301EA" w14:textId="77777777" w:rsidR="000A62AE" w:rsidRDefault="000A62AE" w:rsidP="000A62AE">
      <w:pPr>
        <w:pStyle w:val="StepNumber"/>
        <w:jc w:val="both"/>
        <w:rPr>
          <w:w w:val="100"/>
        </w:rPr>
      </w:pPr>
      <w:r w:rsidRPr="0054080A">
        <w:rPr>
          <w:rStyle w:val="Italic"/>
          <w:w w:val="100"/>
        </w:rPr>
        <w:t>D.4.</w:t>
      </w:r>
      <w:r w:rsidRPr="004F4AC4">
        <w:rPr>
          <w:i/>
          <w:w w:val="100"/>
        </w:rPr>
        <w:t>a.</w:t>
      </w:r>
      <w:r>
        <w:rPr>
          <w:w w:val="100"/>
        </w:rPr>
        <w:tab/>
        <w:t>If the Premises cannot be used for the Permitted Use because of condemnation or purchase in lieu of condemnation, this lease will terminate.</w:t>
      </w:r>
    </w:p>
    <w:p w14:paraId="29FD3976" w14:textId="77777777" w:rsidR="000A62AE" w:rsidRDefault="000A62AE" w:rsidP="000A62AE">
      <w:pPr>
        <w:pStyle w:val="StepNumber"/>
        <w:jc w:val="both"/>
        <w:rPr>
          <w:w w:val="100"/>
        </w:rPr>
      </w:pPr>
      <w:r w:rsidRPr="0054080A">
        <w:rPr>
          <w:rStyle w:val="Italic"/>
          <w:w w:val="100"/>
        </w:rPr>
        <w:t>D.4.b</w:t>
      </w:r>
      <w:r w:rsidRPr="0054080A">
        <w:rPr>
          <w:w w:val="100"/>
        </w:rPr>
        <w:t>.</w:t>
      </w:r>
      <w:r>
        <w:rPr>
          <w:w w:val="100"/>
        </w:rPr>
        <w:tab/>
        <w:t>If there is a condemnation or purchase in lieu of condemnation and this lease is not terminated, the Rent payable during the unexpired portion of the Term will be adjusted as may be fair and reasonable.</w:t>
      </w:r>
    </w:p>
    <w:p w14:paraId="72923A55" w14:textId="77777777" w:rsidR="000A62AE" w:rsidRDefault="000A62AE" w:rsidP="000A62AE">
      <w:pPr>
        <w:pStyle w:val="StepNumber"/>
        <w:jc w:val="both"/>
        <w:rPr>
          <w:w w:val="100"/>
        </w:rPr>
      </w:pPr>
      <w:r w:rsidRPr="0054080A">
        <w:rPr>
          <w:rStyle w:val="Italic"/>
          <w:w w:val="100"/>
        </w:rPr>
        <w:lastRenderedPageBreak/>
        <w:t>D.4.c</w:t>
      </w:r>
      <w:r w:rsidRPr="0054080A">
        <w:rPr>
          <w:w w:val="100"/>
        </w:rPr>
        <w:t>.</w:t>
      </w:r>
      <w:r>
        <w:rPr>
          <w:w w:val="100"/>
        </w:rPr>
        <w:tab/>
      </w:r>
      <w:proofErr w:type="gramStart"/>
      <w:r>
        <w:rPr>
          <w:w w:val="100"/>
        </w:rPr>
        <w:t>Tenant</w:t>
      </w:r>
      <w:proofErr w:type="gramEnd"/>
      <w:r>
        <w:rPr>
          <w:w w:val="100"/>
        </w:rPr>
        <w:t xml:space="preserve"> will have no claim to the condemnation award or proceeds in lieu of condemnation.</w:t>
      </w:r>
    </w:p>
    <w:p w14:paraId="6ED4C03E" w14:textId="77777777" w:rsidR="000A62AE" w:rsidRDefault="000A62AE" w:rsidP="000A62AE">
      <w:pPr>
        <w:pStyle w:val="StepNumber"/>
        <w:jc w:val="both"/>
        <w:rPr>
          <w:w w:val="100"/>
        </w:rPr>
      </w:pPr>
      <w:r w:rsidRPr="0054080A">
        <w:rPr>
          <w:rStyle w:val="Italic"/>
          <w:w w:val="100"/>
        </w:rPr>
        <w:t>D.</w:t>
      </w:r>
      <w:r>
        <w:rPr>
          <w:rStyle w:val="Italic"/>
          <w:w w:val="100"/>
        </w:rPr>
        <w:t>5</w:t>
      </w:r>
      <w:r w:rsidRPr="0054080A">
        <w:rPr>
          <w:rStyle w:val="Italic"/>
          <w:w w:val="100"/>
        </w:rPr>
        <w:t>.</w:t>
      </w:r>
      <w:r>
        <w:rPr>
          <w:rStyle w:val="Italic"/>
          <w:w w:val="100"/>
        </w:rPr>
        <w:tab/>
        <w:t>Default by Landlord/Events.</w:t>
      </w:r>
      <w:r>
        <w:rPr>
          <w:w w:val="100"/>
        </w:rPr>
        <w:t> </w:t>
      </w:r>
      <w:r>
        <w:rPr>
          <w:w w:val="100"/>
        </w:rPr>
        <w:t>A default by Landlord is the failure to comply with any provision of this lease that is not cured within thirty (30) days after written notice.</w:t>
      </w:r>
    </w:p>
    <w:p w14:paraId="72E003FB" w14:textId="77777777" w:rsidR="000A62AE" w:rsidRDefault="000A62AE" w:rsidP="000A62AE">
      <w:pPr>
        <w:pStyle w:val="StepNumber"/>
        <w:jc w:val="both"/>
        <w:rPr>
          <w:w w:val="100"/>
        </w:rPr>
      </w:pPr>
      <w:r w:rsidRPr="0054080A">
        <w:rPr>
          <w:rStyle w:val="Italic"/>
          <w:w w:val="100"/>
        </w:rPr>
        <w:t>D.</w:t>
      </w:r>
      <w:r>
        <w:rPr>
          <w:rStyle w:val="Italic"/>
          <w:w w:val="100"/>
        </w:rPr>
        <w:t>6</w:t>
      </w:r>
      <w:r w:rsidRPr="0054080A">
        <w:rPr>
          <w:rStyle w:val="Italic"/>
          <w:w w:val="100"/>
        </w:rPr>
        <w:t>.</w:t>
      </w:r>
      <w:r>
        <w:rPr>
          <w:rStyle w:val="Italic"/>
          <w:w w:val="100"/>
        </w:rPr>
        <w:tab/>
        <w:t>Default by Landlord/Tenant’s Remedies.</w:t>
      </w:r>
      <w:r>
        <w:rPr>
          <w:w w:val="100"/>
        </w:rPr>
        <w:t> </w:t>
      </w:r>
      <w:r>
        <w:rPr>
          <w:w w:val="100"/>
        </w:rPr>
        <w:t xml:space="preserve">Tenant’s sole remedy for Landlord’s default is to terminate this lease. </w:t>
      </w:r>
      <w:proofErr w:type="gramStart"/>
      <w:r w:rsidRPr="001C5F2D">
        <w:rPr>
          <w:w w:val="100"/>
        </w:rPr>
        <w:t>Tenant</w:t>
      </w:r>
      <w:proofErr w:type="gramEnd"/>
      <w:r w:rsidRPr="001C5F2D">
        <w:rPr>
          <w:w w:val="100"/>
        </w:rPr>
        <w:t xml:space="preserve"> may not terminate under this paragraph while in arrears for Rent.</w:t>
      </w:r>
    </w:p>
    <w:p w14:paraId="17059EF6" w14:textId="77777777" w:rsidR="000A62AE" w:rsidRDefault="000A62AE" w:rsidP="000A62AE">
      <w:pPr>
        <w:pStyle w:val="StepNumber"/>
        <w:jc w:val="both"/>
        <w:rPr>
          <w:w w:val="100"/>
        </w:rPr>
      </w:pPr>
      <w:r w:rsidRPr="0054080A">
        <w:rPr>
          <w:rStyle w:val="Italic"/>
          <w:w w:val="100"/>
        </w:rPr>
        <w:t>D.</w:t>
      </w:r>
      <w:r>
        <w:rPr>
          <w:rStyle w:val="Italic"/>
          <w:w w:val="100"/>
        </w:rPr>
        <w:t>7</w:t>
      </w:r>
      <w:r w:rsidRPr="0054080A">
        <w:rPr>
          <w:rStyle w:val="Italic"/>
          <w:w w:val="100"/>
        </w:rPr>
        <w:t>.</w:t>
      </w:r>
      <w:r>
        <w:rPr>
          <w:rStyle w:val="Italic"/>
          <w:w w:val="100"/>
        </w:rPr>
        <w:tab/>
        <w:t>Default by Tenant/Events.</w:t>
      </w:r>
      <w:r>
        <w:rPr>
          <w:w w:val="100"/>
        </w:rPr>
        <w:t> </w:t>
      </w:r>
      <w:r>
        <w:rPr>
          <w:w w:val="100"/>
        </w:rPr>
        <w:t xml:space="preserve">Defaults </w:t>
      </w:r>
      <w:r w:rsidRPr="005922E4">
        <w:rPr>
          <w:w w:val="100"/>
        </w:rPr>
        <w:t>by Tenant are (a) failing to pay Rent</w:t>
      </w:r>
      <w:r w:rsidRPr="001A5C7B">
        <w:rPr>
          <w:w w:val="100"/>
        </w:rPr>
        <w:t xml:space="preserve"> </w:t>
      </w:r>
      <w:r w:rsidRPr="005922E4">
        <w:rPr>
          <w:w w:val="100"/>
        </w:rPr>
        <w:t>timely, (b) abandoning the Premises or vacating a substantial portion of the Premises, and (c) failing to comply within ten days after written notice with any provision of this lease other than the defaults set forth in (a) and (b)</w:t>
      </w:r>
      <w:r>
        <w:rPr>
          <w:w w:val="100"/>
        </w:rPr>
        <w:t>.</w:t>
      </w:r>
    </w:p>
    <w:p w14:paraId="4DAFF0B3" w14:textId="77777777" w:rsidR="000A62AE" w:rsidRDefault="000A62AE" w:rsidP="000A62AE">
      <w:pPr>
        <w:pStyle w:val="StepNumber"/>
        <w:jc w:val="both"/>
        <w:rPr>
          <w:w w:val="100"/>
        </w:rPr>
      </w:pPr>
      <w:r w:rsidRPr="0054080A">
        <w:rPr>
          <w:rStyle w:val="Italic"/>
          <w:w w:val="100"/>
        </w:rPr>
        <w:t>D.</w:t>
      </w:r>
      <w:r>
        <w:rPr>
          <w:rStyle w:val="Italic"/>
          <w:w w:val="100"/>
        </w:rPr>
        <w:t>8</w:t>
      </w:r>
      <w:r w:rsidRPr="0054080A">
        <w:rPr>
          <w:rStyle w:val="Italic"/>
          <w:w w:val="100"/>
        </w:rPr>
        <w:t>.</w:t>
      </w:r>
      <w:r>
        <w:rPr>
          <w:rStyle w:val="Italic"/>
          <w:w w:val="100"/>
        </w:rPr>
        <w:tab/>
        <w:t>Default by Tenant/Landlord’s Remedies.</w:t>
      </w:r>
      <w:r>
        <w:rPr>
          <w:w w:val="100"/>
        </w:rPr>
        <w:t> </w:t>
      </w:r>
      <w:r>
        <w:rPr>
          <w:w w:val="100"/>
        </w:rPr>
        <w:t xml:space="preserve">Landlord’s </w:t>
      </w:r>
      <w:r w:rsidRPr="005922E4">
        <w:rPr>
          <w:w w:val="100"/>
        </w:rPr>
        <w:t>remedies for Tenant’s default are to (a) enter and take possession of the Premises and sue for Rent as it accrues; (b) enter and take possession of the Premises, after which Landlord may relet the Premises on behalf of Tenant and receive the Rent directly by reason of the reletting, and Tenant agrees to reimburse Landlord for any expenditures made in order to relet; (c) enter the Premises and perform Tenant’s obligations; and (d) terminate this lease by written notice and sue for damages. Landlord may enter and take possession of the Premises by self-help, by picking or changing locks if necessary, and may lock out Tenant or any other person who may be farming the Premises, until the default is cured, without being liable for damages</w:t>
      </w:r>
      <w:r>
        <w:rPr>
          <w:w w:val="100"/>
        </w:rPr>
        <w:t xml:space="preserve">. </w:t>
      </w:r>
    </w:p>
    <w:p w14:paraId="71B1D8BE" w14:textId="77777777" w:rsidR="000A62AE" w:rsidRDefault="000A62AE" w:rsidP="000A62AE">
      <w:pPr>
        <w:pStyle w:val="StepNumber"/>
        <w:jc w:val="both"/>
        <w:rPr>
          <w:w w:val="100"/>
        </w:rPr>
      </w:pPr>
      <w:r w:rsidRPr="00A758C4">
        <w:rPr>
          <w:rStyle w:val="Italic"/>
          <w:w w:val="100"/>
        </w:rPr>
        <w:t>D.</w:t>
      </w:r>
      <w:r>
        <w:rPr>
          <w:rStyle w:val="Italic"/>
          <w:w w:val="100"/>
        </w:rPr>
        <w:t>9</w:t>
      </w:r>
      <w:r w:rsidRPr="00A758C4">
        <w:rPr>
          <w:rStyle w:val="Italic"/>
          <w:w w:val="100"/>
        </w:rPr>
        <w:t>.</w:t>
      </w:r>
      <w:r>
        <w:rPr>
          <w:rStyle w:val="Italic"/>
          <w:w w:val="100"/>
        </w:rPr>
        <w:tab/>
        <w:t>Default/Waiver.</w:t>
      </w:r>
      <w:r>
        <w:rPr>
          <w:w w:val="100"/>
        </w:rPr>
        <w:t> </w:t>
      </w:r>
      <w:r w:rsidRPr="00D5741C">
        <w:rPr>
          <w:w w:val="100"/>
        </w:rPr>
        <w:t xml:space="preserve"> </w:t>
      </w:r>
      <w:r w:rsidRPr="007B2B05">
        <w:rPr>
          <w:color w:val="auto"/>
        </w:rPr>
        <w:t xml:space="preserve">All waivers must be in writing and signed by the waiving party. Landlord’s failure to enforce any provisions of this </w:t>
      </w:r>
      <w:r>
        <w:rPr>
          <w:color w:val="auto"/>
        </w:rPr>
        <w:t>l</w:t>
      </w:r>
      <w:r w:rsidRPr="007B2B05">
        <w:rPr>
          <w:color w:val="auto"/>
        </w:rPr>
        <w:t xml:space="preserve">ease or its acceptance of late installments of Rent will not be a waiver and will not estop Landlord from enforcing that provision or any other provision of this </w:t>
      </w:r>
      <w:r>
        <w:rPr>
          <w:color w:val="auto"/>
        </w:rPr>
        <w:t>l</w:t>
      </w:r>
      <w:r w:rsidRPr="007B2B05">
        <w:rPr>
          <w:color w:val="auto"/>
        </w:rPr>
        <w:t>ease in the future</w:t>
      </w:r>
      <w:r>
        <w:rPr>
          <w:w w:val="100"/>
        </w:rPr>
        <w:t>.</w:t>
      </w:r>
    </w:p>
    <w:p w14:paraId="4ED4E96F" w14:textId="77777777" w:rsidR="000A62AE" w:rsidRDefault="000A62AE" w:rsidP="000A62AE">
      <w:pPr>
        <w:pStyle w:val="StepNumber"/>
        <w:jc w:val="both"/>
        <w:rPr>
          <w:w w:val="100"/>
        </w:rPr>
      </w:pPr>
      <w:r w:rsidRPr="00BA1AEF">
        <w:rPr>
          <w:rStyle w:val="Italic"/>
          <w:w w:val="100"/>
        </w:rPr>
        <w:t>D.</w:t>
      </w:r>
      <w:r>
        <w:rPr>
          <w:rStyle w:val="Italic"/>
          <w:w w:val="100"/>
        </w:rPr>
        <w:t>10</w:t>
      </w:r>
      <w:r w:rsidRPr="00BA1AEF">
        <w:rPr>
          <w:rStyle w:val="Italic"/>
          <w:w w:val="100"/>
        </w:rPr>
        <w:t>.</w:t>
      </w:r>
      <w:r>
        <w:rPr>
          <w:rStyle w:val="Italic"/>
          <w:w w:val="100"/>
        </w:rPr>
        <w:tab/>
        <w:t>Mitigation.</w:t>
      </w:r>
      <w:r>
        <w:rPr>
          <w:w w:val="100"/>
        </w:rPr>
        <w:t> </w:t>
      </w:r>
      <w:r w:rsidRPr="00B365DE">
        <w:rPr>
          <w:w w:val="100"/>
        </w:rPr>
        <w:t xml:space="preserve"> </w:t>
      </w:r>
      <w:r>
        <w:rPr>
          <w:w w:val="100"/>
        </w:rPr>
        <w:t>Landlord and Tenant have a duty to mitigate.</w:t>
      </w:r>
    </w:p>
    <w:p w14:paraId="590C1D44" w14:textId="77777777" w:rsidR="000A62AE" w:rsidRDefault="000A62AE" w:rsidP="000A62AE">
      <w:pPr>
        <w:pStyle w:val="StepNumber"/>
        <w:jc w:val="both"/>
        <w:rPr>
          <w:w w:val="100"/>
        </w:rPr>
      </w:pPr>
      <w:r w:rsidRPr="002915DD">
        <w:rPr>
          <w:rStyle w:val="Italic"/>
          <w:w w:val="100"/>
        </w:rPr>
        <w:t>D.11.</w:t>
      </w:r>
      <w:r w:rsidRPr="002915DD">
        <w:rPr>
          <w:rStyle w:val="Italic"/>
          <w:w w:val="100"/>
        </w:rPr>
        <w:tab/>
        <w:t>Security Deposit.</w:t>
      </w:r>
      <w:r w:rsidRPr="002915DD">
        <w:rPr>
          <w:w w:val="100"/>
        </w:rPr>
        <w:t> </w:t>
      </w:r>
      <w:r w:rsidRPr="002915DD">
        <w:rPr>
          <w:w w:val="100"/>
        </w:rPr>
        <w:t xml:space="preserve">If Tenant defaults, Landlord may use the Security Deposit to pay arrears of Rent, to repair any damage or injury, or to pay any expense or liability incurred by Landlord </w:t>
      </w:r>
      <w:proofErr w:type="gramStart"/>
      <w:r w:rsidRPr="002915DD">
        <w:rPr>
          <w:w w:val="100"/>
        </w:rPr>
        <w:t>as a result of</w:t>
      </w:r>
      <w:proofErr w:type="gramEnd"/>
      <w:r w:rsidRPr="002915DD">
        <w:rPr>
          <w:w w:val="100"/>
        </w:rPr>
        <w:t xml:space="preserve"> the default.</w:t>
      </w:r>
      <w:r>
        <w:rPr>
          <w:w w:val="100"/>
        </w:rPr>
        <w:t xml:space="preserve"> </w:t>
      </w:r>
    </w:p>
    <w:p w14:paraId="40CBA0A8" w14:textId="77777777" w:rsidR="000A62AE" w:rsidRDefault="000A62AE" w:rsidP="000A62AE">
      <w:pPr>
        <w:pStyle w:val="StepNumber"/>
        <w:jc w:val="both"/>
        <w:rPr>
          <w:w w:val="100"/>
        </w:rPr>
      </w:pPr>
      <w:r w:rsidRPr="0054080A">
        <w:rPr>
          <w:rStyle w:val="Italic"/>
          <w:w w:val="100"/>
        </w:rPr>
        <w:t>D.</w:t>
      </w:r>
      <w:r>
        <w:rPr>
          <w:rStyle w:val="Italic"/>
          <w:w w:val="100"/>
        </w:rPr>
        <w:t>12</w:t>
      </w:r>
      <w:r w:rsidRPr="0054080A">
        <w:rPr>
          <w:rStyle w:val="Italic"/>
          <w:w w:val="100"/>
        </w:rPr>
        <w:t>.</w:t>
      </w:r>
      <w:r>
        <w:rPr>
          <w:rStyle w:val="Italic"/>
          <w:w w:val="100"/>
        </w:rPr>
        <w:tab/>
        <w:t>Holdover.</w:t>
      </w:r>
      <w:r>
        <w:rPr>
          <w:w w:val="100"/>
        </w:rPr>
        <w:t> </w:t>
      </w:r>
      <w:r>
        <w:rPr>
          <w:w w:val="100"/>
        </w:rPr>
        <w:t xml:space="preserve">If Tenant does not vacate the Premises following termination of this lease, Tenant will become a tenant at will and must vacate the Premises on receipt of notice from Landlord. No holding over by Tenant, whether with or without the consent of Landlord, will extend the Term. </w:t>
      </w:r>
    </w:p>
    <w:p w14:paraId="5EDF1689" w14:textId="77777777" w:rsidR="000A62AE" w:rsidRDefault="000A62AE" w:rsidP="000A62AE">
      <w:pPr>
        <w:pStyle w:val="StepNumber"/>
        <w:jc w:val="both"/>
        <w:rPr>
          <w:w w:val="100"/>
        </w:rPr>
      </w:pPr>
      <w:r w:rsidRPr="0054080A">
        <w:rPr>
          <w:rStyle w:val="Italic"/>
          <w:w w:val="100"/>
        </w:rPr>
        <w:t>D.</w:t>
      </w:r>
      <w:r>
        <w:rPr>
          <w:rStyle w:val="Italic"/>
          <w:w w:val="100"/>
        </w:rPr>
        <w:t>13</w:t>
      </w:r>
      <w:r w:rsidRPr="0054080A">
        <w:rPr>
          <w:rStyle w:val="Italic"/>
          <w:w w:val="100"/>
        </w:rPr>
        <w:t>.</w:t>
      </w:r>
      <w:r>
        <w:rPr>
          <w:rStyle w:val="Italic"/>
          <w:w w:val="100"/>
        </w:rPr>
        <w:tab/>
        <w:t>Attorney’s Fees.</w:t>
      </w:r>
      <w:r>
        <w:rPr>
          <w:w w:val="100"/>
        </w:rPr>
        <w:t> </w:t>
      </w:r>
      <w:r>
        <w:rPr>
          <w:w w:val="100"/>
        </w:rPr>
        <w:t>If either party retains an attorney to enforce this lease, the party prevailing in litigation is entitled to recover reasonable attorney’s fees and other fees and court and other costs.</w:t>
      </w:r>
    </w:p>
    <w:p w14:paraId="2F7066E1" w14:textId="193C0475" w:rsidR="000A62AE" w:rsidRPr="00E0392B" w:rsidRDefault="000A62AE" w:rsidP="000A62AE">
      <w:pPr>
        <w:pStyle w:val="StepNumber"/>
        <w:jc w:val="both"/>
      </w:pPr>
      <w:r w:rsidRPr="0054080A">
        <w:rPr>
          <w:rStyle w:val="Italic"/>
          <w:w w:val="100"/>
        </w:rPr>
        <w:t>D.</w:t>
      </w:r>
      <w:r>
        <w:rPr>
          <w:rStyle w:val="Italic"/>
          <w:w w:val="100"/>
        </w:rPr>
        <w:t>14</w:t>
      </w:r>
      <w:r w:rsidRPr="0054080A">
        <w:rPr>
          <w:rStyle w:val="Italic"/>
          <w:w w:val="100"/>
        </w:rPr>
        <w:t>.</w:t>
      </w:r>
      <w:r>
        <w:rPr>
          <w:rStyle w:val="Italic"/>
          <w:w w:val="100"/>
        </w:rPr>
        <w:tab/>
      </w:r>
      <w:r w:rsidRPr="00E0392B">
        <w:rPr>
          <w:rStyle w:val="Italic"/>
          <w:w w:val="100"/>
        </w:rPr>
        <w:t>Choice of Law and Venue</w:t>
      </w:r>
      <w:r>
        <w:rPr>
          <w:rStyle w:val="Italic"/>
          <w:w w:val="100"/>
        </w:rPr>
        <w:t>.</w:t>
      </w:r>
      <w:r>
        <w:rPr>
          <w:w w:val="100"/>
        </w:rPr>
        <w:t> </w:t>
      </w:r>
      <w:r w:rsidRPr="00E0392B">
        <w:t xml:space="preserve"> </w:t>
      </w:r>
      <w:r>
        <w:t>T</w:t>
      </w:r>
      <w:r w:rsidRPr="00E0392B">
        <w:t xml:space="preserve">he provisions of this </w:t>
      </w:r>
      <w:r>
        <w:t>lease</w:t>
      </w:r>
      <w:r w:rsidRPr="00E0392B">
        <w:t xml:space="preserve"> are contractual and not mere </w:t>
      </w:r>
      <w:proofErr w:type="gramStart"/>
      <w:r w:rsidRPr="00E0392B">
        <w:t>recitals</w:t>
      </w:r>
      <w:proofErr w:type="gramEnd"/>
      <w:r w:rsidRPr="00E0392B">
        <w:t xml:space="preserve"> and this </w:t>
      </w:r>
      <w:r>
        <w:t>lease</w:t>
      </w:r>
      <w:r w:rsidRPr="00E0392B">
        <w:t xml:space="preserve"> shall be governed by and will be construed by the laws of the State of Texas.  This </w:t>
      </w:r>
      <w:r>
        <w:t>lease</w:t>
      </w:r>
      <w:r w:rsidRPr="00E0392B">
        <w:t xml:space="preserve"> is to be construed under Texas law, and all obligations of the parties created by </w:t>
      </w:r>
      <w:r w:rsidRPr="00E0392B">
        <w:lastRenderedPageBreak/>
        <w:t xml:space="preserve">this lease are performable in </w:t>
      </w:r>
      <w:r>
        <w:t>Hale</w:t>
      </w:r>
      <w:r w:rsidRPr="00E0392B">
        <w:t xml:space="preserve"> County, Texas.  Venue for any action brought pursuant to this </w:t>
      </w:r>
      <w:r>
        <w:t>lease</w:t>
      </w:r>
      <w:r w:rsidRPr="00E0392B">
        <w:t xml:space="preserve"> shall lie exclusively in </w:t>
      </w:r>
      <w:r>
        <w:t xml:space="preserve">Hale </w:t>
      </w:r>
      <w:r w:rsidRPr="00E0392B">
        <w:t>County, Texas.</w:t>
      </w:r>
    </w:p>
    <w:p w14:paraId="062788CE" w14:textId="77777777" w:rsidR="000A62AE" w:rsidRPr="00054C65" w:rsidRDefault="000A62AE" w:rsidP="000A62AE">
      <w:pPr>
        <w:pStyle w:val="StepNumber"/>
        <w:jc w:val="both"/>
        <w:rPr>
          <w:w w:val="100"/>
        </w:rPr>
      </w:pPr>
      <w:r w:rsidRPr="0054080A">
        <w:rPr>
          <w:rStyle w:val="Italic"/>
          <w:w w:val="100"/>
        </w:rPr>
        <w:t>D.</w:t>
      </w:r>
      <w:r>
        <w:rPr>
          <w:rStyle w:val="Italic"/>
          <w:w w:val="100"/>
        </w:rPr>
        <w:t>15</w:t>
      </w:r>
      <w:r w:rsidRPr="0054080A">
        <w:rPr>
          <w:rStyle w:val="Italic"/>
          <w:w w:val="100"/>
        </w:rPr>
        <w:t>.</w:t>
      </w:r>
      <w:r>
        <w:rPr>
          <w:rStyle w:val="Italic"/>
          <w:w w:val="100"/>
        </w:rPr>
        <w:tab/>
        <w:t>Entire Agreement.</w:t>
      </w:r>
      <w:r>
        <w:rPr>
          <w:w w:val="100"/>
        </w:rPr>
        <w:t> </w:t>
      </w:r>
      <w:r w:rsidRPr="00DA493F">
        <w:t xml:space="preserve"> </w:t>
      </w:r>
      <w:r w:rsidRPr="00DA493F">
        <w:rPr>
          <w:w w:val="100"/>
        </w:rPr>
        <w:t>This lease</w:t>
      </w:r>
      <w:r>
        <w:rPr>
          <w:w w:val="100"/>
        </w:rPr>
        <w:t xml:space="preserve"> and</w:t>
      </w:r>
      <w:r w:rsidRPr="00DA493F">
        <w:rPr>
          <w:w w:val="100"/>
        </w:rPr>
        <w:t xml:space="preserve"> its exhibits, addenda, and riders are the entire agreement of the parties concerning the lease of the Premises by Landlord to Tenant. </w:t>
      </w:r>
      <w:r w:rsidRPr="00054C65">
        <w:rPr>
          <w:b/>
          <w:bCs/>
          <w:smallCaps/>
        </w:rPr>
        <w:t>Landlord has not made and does not make any representations about the commercial suitability, physical condition, layout, footage, expenses, or operation of the Premises or any other matter affecting or relating to the Premises and this agreement, except as specifically set forth in this lease. As an inducement to Landlord to enter into this lease, Tenant expressly acknowledges and warrants that no such representations have been made and Tenant is not relying on any representations not contained in this lease and any exhibits, addenda, and riders.</w:t>
      </w:r>
    </w:p>
    <w:p w14:paraId="35B7E9C1" w14:textId="77777777" w:rsidR="000A62AE" w:rsidRDefault="000A62AE" w:rsidP="000A62AE">
      <w:pPr>
        <w:pStyle w:val="StepNumber"/>
        <w:jc w:val="both"/>
        <w:rPr>
          <w:w w:val="100"/>
        </w:rPr>
      </w:pPr>
      <w:r w:rsidRPr="0054080A">
        <w:rPr>
          <w:rStyle w:val="Italic"/>
          <w:w w:val="100"/>
        </w:rPr>
        <w:t>D.</w:t>
      </w:r>
      <w:r>
        <w:rPr>
          <w:rStyle w:val="Italic"/>
          <w:w w:val="100"/>
        </w:rPr>
        <w:t>16</w:t>
      </w:r>
      <w:r w:rsidRPr="0054080A">
        <w:rPr>
          <w:rStyle w:val="Italic"/>
          <w:w w:val="100"/>
        </w:rPr>
        <w:t>.</w:t>
      </w:r>
      <w:r>
        <w:rPr>
          <w:rStyle w:val="Italic"/>
          <w:w w:val="100"/>
        </w:rPr>
        <w:tab/>
        <w:t>Amendment of Lease.</w:t>
      </w:r>
      <w:r>
        <w:rPr>
          <w:w w:val="100"/>
        </w:rPr>
        <w:t> </w:t>
      </w:r>
      <w:r>
        <w:rPr>
          <w:w w:val="100"/>
        </w:rPr>
        <w:t>This lease may be amended only by an instrument in writing signed by Landlord and Tenant.</w:t>
      </w:r>
    </w:p>
    <w:p w14:paraId="6B8F5D50" w14:textId="77777777" w:rsidR="000A62AE" w:rsidRPr="00D41D14" w:rsidRDefault="000A62AE" w:rsidP="000A62AE">
      <w:pPr>
        <w:pStyle w:val="StepNumber"/>
        <w:jc w:val="both"/>
        <w:rPr>
          <w:b/>
          <w:bCs/>
          <w:w w:val="100"/>
        </w:rPr>
      </w:pPr>
      <w:r w:rsidRPr="0054080A">
        <w:rPr>
          <w:rStyle w:val="Italic"/>
          <w:w w:val="100"/>
        </w:rPr>
        <w:t>D.</w:t>
      </w:r>
      <w:r>
        <w:rPr>
          <w:rStyle w:val="Italic"/>
          <w:w w:val="100"/>
        </w:rPr>
        <w:t>17</w:t>
      </w:r>
      <w:r w:rsidRPr="0054080A">
        <w:rPr>
          <w:rStyle w:val="Italic"/>
          <w:w w:val="100"/>
        </w:rPr>
        <w:t>.</w:t>
      </w:r>
      <w:r>
        <w:rPr>
          <w:rStyle w:val="Italic"/>
          <w:w w:val="100"/>
        </w:rPr>
        <w:tab/>
        <w:t>Limitation of Warranties.</w:t>
      </w:r>
      <w:r>
        <w:rPr>
          <w:w w:val="100"/>
        </w:rPr>
        <w:t> </w:t>
      </w:r>
      <w:r w:rsidRPr="00D41D14">
        <w:rPr>
          <w:rStyle w:val="SmallCaps"/>
          <w:b/>
          <w:bCs/>
          <w:w w:val="100"/>
        </w:rPr>
        <w:t>There are no implied warranties of suitability, of merchantability, of fitness for a particular purpose, or of any other kind arising out of this lease, and there are no warranties that extend beyond those expressly stated in this lease.</w:t>
      </w:r>
    </w:p>
    <w:p w14:paraId="75FBBBD9" w14:textId="77777777" w:rsidR="000A62AE" w:rsidRDefault="000A62AE" w:rsidP="000A62AE">
      <w:pPr>
        <w:pStyle w:val="StepNumber"/>
        <w:jc w:val="both"/>
        <w:rPr>
          <w:w w:val="100"/>
        </w:rPr>
      </w:pPr>
      <w:r w:rsidRPr="0054080A">
        <w:rPr>
          <w:rStyle w:val="Italic"/>
          <w:w w:val="100"/>
        </w:rPr>
        <w:t>D.</w:t>
      </w:r>
      <w:r>
        <w:rPr>
          <w:rStyle w:val="Italic"/>
          <w:w w:val="100"/>
        </w:rPr>
        <w:t>18</w:t>
      </w:r>
      <w:r w:rsidRPr="0054080A">
        <w:rPr>
          <w:rStyle w:val="Italic"/>
          <w:w w:val="100"/>
        </w:rPr>
        <w:t>.</w:t>
      </w:r>
      <w:r>
        <w:rPr>
          <w:rStyle w:val="Italic"/>
          <w:w w:val="100"/>
        </w:rPr>
        <w:tab/>
        <w:t>Notices.</w:t>
      </w:r>
      <w:r>
        <w:rPr>
          <w:w w:val="100"/>
        </w:rPr>
        <w:t> </w:t>
      </w:r>
      <w:r w:rsidRPr="00030F63">
        <w:rPr>
          <w:w w:val="100"/>
        </w:rPr>
        <w:t xml:space="preserve"> </w:t>
      </w:r>
      <w:r>
        <w:rPr>
          <w:w w:val="100"/>
        </w:rPr>
        <w:t>Any notice required or permitted under this lease must be in writing. Any notice required by this lease will be deemed to be given (whether received or not) the earlier of receipt or three business days after being deposited with the United States Postal Service, postage prepaid, certified mail, return receipt requested, and addressed to the intended recipient at the address shown in this lease. Notice may also be given by regular mail, personal delivery, courier delivery, or email and will be effective when received. Any address for notice may be changed by written notice given as provided herein.</w:t>
      </w:r>
    </w:p>
    <w:p w14:paraId="5562625A" w14:textId="77777777" w:rsidR="000A62AE" w:rsidRDefault="000A62AE" w:rsidP="000A62AE">
      <w:pPr>
        <w:pStyle w:val="StepNumber"/>
        <w:jc w:val="both"/>
        <w:rPr>
          <w:w w:val="100"/>
        </w:rPr>
      </w:pPr>
      <w:r w:rsidRPr="0054080A">
        <w:rPr>
          <w:rStyle w:val="Italic"/>
          <w:w w:val="100"/>
        </w:rPr>
        <w:t>D.</w:t>
      </w:r>
      <w:r>
        <w:rPr>
          <w:rStyle w:val="Italic"/>
          <w:w w:val="100"/>
        </w:rPr>
        <w:t>19</w:t>
      </w:r>
      <w:r w:rsidRPr="0054080A">
        <w:rPr>
          <w:rStyle w:val="Italic"/>
          <w:w w:val="100"/>
        </w:rPr>
        <w:t>.</w:t>
      </w:r>
      <w:r>
        <w:rPr>
          <w:rStyle w:val="Italic"/>
          <w:w w:val="100"/>
        </w:rPr>
        <w:tab/>
      </w:r>
      <w:r w:rsidRPr="00D41D14">
        <w:rPr>
          <w:rStyle w:val="Italic"/>
          <w:w w:val="100"/>
        </w:rPr>
        <w:t>Groundwater and Mineral</w:t>
      </w:r>
      <w:r>
        <w:rPr>
          <w:rStyle w:val="Italic"/>
          <w:w w:val="100"/>
        </w:rPr>
        <w:t xml:space="preserve"> Interests.</w:t>
      </w:r>
      <w:r>
        <w:rPr>
          <w:w w:val="100"/>
        </w:rPr>
        <w:t> </w:t>
      </w:r>
      <w:r>
        <w:rPr>
          <w:w w:val="100"/>
        </w:rPr>
        <w:t xml:space="preserve">This lease is subordinate to any present or future groundwater, or oil, gas, or other mineral exploration agreements and leases relating to the Land. Landlord will not be liable to Tenant for any damages for actions attributable to those agreements and will receive all consideration paid therefor. </w:t>
      </w:r>
    </w:p>
    <w:p w14:paraId="3A63ED8A" w14:textId="77777777" w:rsidR="000A62AE" w:rsidRDefault="000A62AE" w:rsidP="000A62AE">
      <w:pPr>
        <w:pStyle w:val="StepNumber"/>
        <w:jc w:val="both"/>
        <w:rPr>
          <w:w w:val="100"/>
        </w:rPr>
      </w:pPr>
      <w:r w:rsidRPr="0054080A">
        <w:rPr>
          <w:rStyle w:val="Italic"/>
          <w:w w:val="100"/>
        </w:rPr>
        <w:t>D.</w:t>
      </w:r>
      <w:r>
        <w:rPr>
          <w:rStyle w:val="Italic"/>
          <w:w w:val="100"/>
        </w:rPr>
        <w:t>20</w:t>
      </w:r>
      <w:r w:rsidRPr="0054080A">
        <w:rPr>
          <w:rStyle w:val="Italic"/>
          <w:w w:val="100"/>
        </w:rPr>
        <w:t>.</w:t>
      </w:r>
      <w:r>
        <w:rPr>
          <w:rStyle w:val="Italic"/>
          <w:w w:val="100"/>
        </w:rPr>
        <w:tab/>
        <w:t>Landlord’s Use.</w:t>
      </w:r>
      <w:r>
        <w:rPr>
          <w:w w:val="100"/>
        </w:rPr>
        <w:t> </w:t>
      </w:r>
      <w:r>
        <w:rPr>
          <w:w w:val="100"/>
        </w:rPr>
        <w:t xml:space="preserve">Landlord retains the right to enter on and use and/or permit third parties to enter on and use the Premises for any public purpose, </w:t>
      </w:r>
      <w:proofErr w:type="gramStart"/>
      <w:r>
        <w:rPr>
          <w:w w:val="100"/>
        </w:rPr>
        <w:t>provided that</w:t>
      </w:r>
      <w:proofErr w:type="gramEnd"/>
      <w:r>
        <w:rPr>
          <w:w w:val="100"/>
        </w:rPr>
        <w:t xml:space="preserve"> Landlord will use reasonable efforts to avoid any material interfere with Tenant’s farming rights.</w:t>
      </w:r>
    </w:p>
    <w:p w14:paraId="269C8E9E" w14:textId="77777777" w:rsidR="000A62AE" w:rsidRDefault="000A62AE" w:rsidP="000A62AE">
      <w:pPr>
        <w:pStyle w:val="StepNumber"/>
        <w:jc w:val="both"/>
        <w:rPr>
          <w:rStyle w:val="Italic"/>
          <w:i w:val="0"/>
          <w:iCs w:val="0"/>
          <w:w w:val="100"/>
        </w:rPr>
      </w:pPr>
      <w:r w:rsidRPr="002915DD">
        <w:rPr>
          <w:rStyle w:val="Italic"/>
          <w:w w:val="100"/>
        </w:rPr>
        <w:t>D.21.</w:t>
      </w:r>
      <w:r w:rsidRPr="002915DD">
        <w:rPr>
          <w:rStyle w:val="Italic"/>
          <w:w w:val="100"/>
        </w:rPr>
        <w:tab/>
        <w:t>Tenant’s Use of Water. Tenant shall not be permitted to use the groundwater located beneath the Land.</w:t>
      </w:r>
    </w:p>
    <w:p w14:paraId="5F1801D0" w14:textId="77777777" w:rsidR="000A62AE" w:rsidRPr="00E0392B" w:rsidRDefault="000A62AE" w:rsidP="000A62AE">
      <w:pPr>
        <w:pStyle w:val="StepNumber"/>
        <w:jc w:val="both"/>
      </w:pPr>
      <w:r w:rsidRPr="0054080A">
        <w:rPr>
          <w:rStyle w:val="Italic"/>
          <w:w w:val="100"/>
        </w:rPr>
        <w:t>D.</w:t>
      </w:r>
      <w:r>
        <w:rPr>
          <w:rStyle w:val="Italic"/>
          <w:w w:val="100"/>
        </w:rPr>
        <w:t>22</w:t>
      </w:r>
      <w:r w:rsidRPr="0054080A">
        <w:rPr>
          <w:rStyle w:val="Italic"/>
          <w:w w:val="100"/>
        </w:rPr>
        <w:t>.</w:t>
      </w:r>
      <w:r>
        <w:rPr>
          <w:rStyle w:val="Italic"/>
          <w:w w:val="100"/>
        </w:rPr>
        <w:tab/>
        <w:t xml:space="preserve">Severability. </w:t>
      </w:r>
      <w:r w:rsidRPr="00E0392B">
        <w:t xml:space="preserve">If any portion of this </w:t>
      </w:r>
      <w:r>
        <w:t>lease</w:t>
      </w:r>
      <w:r w:rsidRPr="00E0392B">
        <w:t xml:space="preserve"> </w:t>
      </w:r>
      <w:proofErr w:type="gramStart"/>
      <w:r w:rsidRPr="00E0392B">
        <w:t>is held</w:t>
      </w:r>
      <w:proofErr w:type="gramEnd"/>
      <w:r w:rsidRPr="00E0392B">
        <w:t xml:space="preserve"> unenforceable by a court of competent jurisdiction, the remainder of this </w:t>
      </w:r>
      <w:r>
        <w:t>lease</w:t>
      </w:r>
      <w:r w:rsidRPr="00E0392B">
        <w:t xml:space="preserve"> shall not be affected and shall remain fully in force and enforceable.</w:t>
      </w:r>
    </w:p>
    <w:p w14:paraId="370A6E2B" w14:textId="77777777" w:rsidR="000A62AE" w:rsidRDefault="000A62AE" w:rsidP="000A62AE">
      <w:pPr>
        <w:ind w:firstLine="720"/>
        <w:jc w:val="both"/>
      </w:pPr>
      <w:r w:rsidRPr="0054080A">
        <w:rPr>
          <w:rStyle w:val="Italic"/>
        </w:rPr>
        <w:t>D.</w:t>
      </w:r>
      <w:r>
        <w:rPr>
          <w:rStyle w:val="Italic"/>
        </w:rPr>
        <w:t>23</w:t>
      </w:r>
      <w:r w:rsidRPr="0054080A">
        <w:rPr>
          <w:rStyle w:val="Italic"/>
        </w:rPr>
        <w:t>.</w:t>
      </w:r>
      <w:r>
        <w:rPr>
          <w:rStyle w:val="Italic"/>
        </w:rPr>
        <w:tab/>
      </w:r>
      <w:r w:rsidRPr="00054C65">
        <w:rPr>
          <w:rStyle w:val="Italic"/>
        </w:rPr>
        <w:t>Governmental Powers</w:t>
      </w:r>
      <w:r>
        <w:rPr>
          <w:rStyle w:val="Italic"/>
        </w:rPr>
        <w:t xml:space="preserve">. </w:t>
      </w:r>
      <w:r>
        <w:t>It is understood and agreed that by execution of this lease, Landlord does not waive or surrender any of its governmental powers or immunities.</w:t>
      </w:r>
    </w:p>
    <w:p w14:paraId="263126CA" w14:textId="77777777" w:rsidR="000A62AE" w:rsidRDefault="000A62AE" w:rsidP="000A62AE">
      <w:pPr>
        <w:pStyle w:val="StepNumber"/>
        <w:ind w:firstLine="0"/>
        <w:rPr>
          <w:w w:val="100"/>
        </w:rPr>
      </w:pPr>
    </w:p>
    <w:p w14:paraId="46A9CB94" w14:textId="77777777" w:rsidR="000A62AE" w:rsidRPr="00054C65" w:rsidRDefault="000A62AE" w:rsidP="000A62AE">
      <w:pPr>
        <w:pStyle w:val="ParaFlushLeft"/>
        <w:jc w:val="both"/>
        <w:rPr>
          <w:b/>
          <w:bCs/>
        </w:rPr>
      </w:pPr>
      <w:r w:rsidRPr="00054C65">
        <w:rPr>
          <w:b/>
          <w:bCs/>
        </w:rPr>
        <w:lastRenderedPageBreak/>
        <w:t xml:space="preserve">Landlord: </w:t>
      </w:r>
    </w:p>
    <w:p w14:paraId="7AF3CF71" w14:textId="29C43DDA" w:rsidR="000A62AE" w:rsidRDefault="000A62AE" w:rsidP="000A62AE">
      <w:pPr>
        <w:pStyle w:val="ParaFlushLeft"/>
        <w:jc w:val="both"/>
      </w:pPr>
      <w:r w:rsidRPr="006C1E76">
        <w:t xml:space="preserve">City of </w:t>
      </w:r>
      <w:r>
        <w:t>Abernathy,</w:t>
      </w:r>
      <w:r w:rsidRPr="006C1E76">
        <w:t xml:space="preserve"> a </w:t>
      </w:r>
      <w:r>
        <w:t>Type A general law municipality of the State of Texas</w:t>
      </w:r>
    </w:p>
    <w:p w14:paraId="766A2AB8" w14:textId="77777777" w:rsidR="000A62AE" w:rsidRDefault="000A62AE" w:rsidP="000A62AE">
      <w:pPr>
        <w:pStyle w:val="ParaFlushLeft"/>
        <w:jc w:val="both"/>
      </w:pPr>
    </w:p>
    <w:p w14:paraId="61F5BAAB" w14:textId="77777777" w:rsidR="000A62AE" w:rsidRPr="00054C65" w:rsidRDefault="000A62AE" w:rsidP="000A62AE">
      <w:pPr>
        <w:pStyle w:val="ParaFlushLeft"/>
        <w:contextualSpacing/>
        <w:jc w:val="both"/>
        <w:rPr>
          <w:u w:val="single"/>
        </w:rPr>
      </w:pPr>
      <w:r w:rsidRPr="00054C65">
        <w:t>By:________________________________</w:t>
      </w:r>
    </w:p>
    <w:p w14:paraId="2B072CA1" w14:textId="20171C8E" w:rsidR="000A62AE" w:rsidRDefault="000A62AE" w:rsidP="000A62AE">
      <w:pPr>
        <w:pStyle w:val="ParaFlushLeft"/>
        <w:contextualSpacing/>
        <w:jc w:val="both"/>
      </w:pPr>
      <w:r>
        <w:t xml:space="preserve">      Harold Bufe</w:t>
      </w:r>
    </w:p>
    <w:p w14:paraId="4D47F5A7" w14:textId="77777777" w:rsidR="000A62AE" w:rsidRDefault="000A62AE" w:rsidP="000A62AE">
      <w:pPr>
        <w:pStyle w:val="ParaFlushLeft"/>
        <w:jc w:val="both"/>
      </w:pPr>
    </w:p>
    <w:p w14:paraId="5CA7E75A" w14:textId="77777777" w:rsidR="000A62AE" w:rsidRDefault="000A62AE" w:rsidP="000A62AE">
      <w:pPr>
        <w:pStyle w:val="ParaFlushLeft"/>
        <w:spacing w:line="240" w:lineRule="atLeast"/>
        <w:contextualSpacing/>
        <w:jc w:val="both"/>
      </w:pPr>
      <w:r>
        <w:t xml:space="preserve">Attest: </w:t>
      </w:r>
      <w:r w:rsidRPr="00054C65">
        <w:t>________________________________</w:t>
      </w:r>
    </w:p>
    <w:p w14:paraId="30633FD0" w14:textId="6FE2578A" w:rsidR="000A62AE" w:rsidRDefault="000A62AE" w:rsidP="000A62AE">
      <w:pPr>
        <w:pStyle w:val="ParaFlushLeft"/>
        <w:spacing w:line="240" w:lineRule="atLeast"/>
        <w:contextualSpacing/>
        <w:jc w:val="both"/>
      </w:pPr>
      <w:r>
        <w:t xml:space="preserve">           Krista Adames, City Secretary</w:t>
      </w:r>
    </w:p>
    <w:p w14:paraId="6A93D96A" w14:textId="77777777" w:rsidR="000A62AE" w:rsidRDefault="000A62AE" w:rsidP="000A62AE">
      <w:pPr>
        <w:pStyle w:val="ParaFlushLeft"/>
        <w:jc w:val="both"/>
      </w:pPr>
    </w:p>
    <w:p w14:paraId="4508A2F4" w14:textId="77777777" w:rsidR="000A62AE" w:rsidRPr="00054C65" w:rsidRDefault="000A62AE" w:rsidP="000A62AE">
      <w:pPr>
        <w:pStyle w:val="ParaFlushLeft"/>
        <w:jc w:val="both"/>
        <w:rPr>
          <w:b/>
          <w:bCs/>
        </w:rPr>
      </w:pPr>
      <w:r w:rsidRPr="00054C65">
        <w:rPr>
          <w:b/>
          <w:bCs/>
        </w:rPr>
        <w:t>Tenant:</w:t>
      </w:r>
    </w:p>
    <w:p w14:paraId="7760569C" w14:textId="3348E773" w:rsidR="000A62AE" w:rsidRDefault="000A62AE" w:rsidP="000A62AE">
      <w:pPr>
        <w:pStyle w:val="ParaFlushLeft"/>
        <w:jc w:val="both"/>
      </w:pPr>
      <w:r>
        <w:t>________________________________________</w:t>
      </w:r>
    </w:p>
    <w:p w14:paraId="45E7950F" w14:textId="77777777" w:rsidR="000A62AE" w:rsidRDefault="000A62AE" w:rsidP="000A62AE">
      <w:pPr>
        <w:pStyle w:val="ParaFlushLeft"/>
        <w:jc w:val="both"/>
      </w:pPr>
    </w:p>
    <w:p w14:paraId="604E39FD" w14:textId="77777777" w:rsidR="000A62AE" w:rsidRDefault="000A62AE" w:rsidP="000A62AE">
      <w:pPr>
        <w:pStyle w:val="ParaFlushLeft"/>
        <w:jc w:val="both"/>
      </w:pPr>
      <w:proofErr w:type="gramStart"/>
      <w:r w:rsidRPr="00054C65">
        <w:t>By:_</w:t>
      </w:r>
      <w:proofErr w:type="gramEnd"/>
      <w:r w:rsidRPr="00054C65">
        <w:t>_______________________________</w:t>
      </w:r>
    </w:p>
    <w:p w14:paraId="34137B13" w14:textId="77777777" w:rsidR="000A62AE" w:rsidRDefault="000A62AE" w:rsidP="000A62AE">
      <w:pPr>
        <w:pStyle w:val="ParaFlushLeft"/>
        <w:jc w:val="both"/>
      </w:pPr>
      <w:r>
        <w:t>Name:</w:t>
      </w:r>
      <w:r w:rsidRPr="00054C65">
        <w:t xml:space="preserve"> _____________________________</w:t>
      </w:r>
    </w:p>
    <w:p w14:paraId="6A654B69" w14:textId="77777777" w:rsidR="000A62AE" w:rsidRPr="00054C65" w:rsidRDefault="000A62AE" w:rsidP="000A62AE">
      <w:pPr>
        <w:pStyle w:val="ParaFlushLeft"/>
        <w:jc w:val="both"/>
        <w:rPr>
          <w:u w:val="single"/>
        </w:rPr>
      </w:pPr>
      <w:r>
        <w:t xml:space="preserve">Title: </w:t>
      </w:r>
      <w:r w:rsidRPr="00054C65">
        <w:t>______________________________</w:t>
      </w:r>
    </w:p>
    <w:p w14:paraId="4B0AEE3C" w14:textId="77777777" w:rsidR="000A62AE" w:rsidRPr="00F6743F" w:rsidRDefault="000A62AE" w:rsidP="000A62AE">
      <w:pPr>
        <w:pStyle w:val="StepNumber"/>
        <w:ind w:firstLine="0"/>
        <w:rPr>
          <w:w w:val="100"/>
        </w:rPr>
      </w:pPr>
    </w:p>
    <w:p w14:paraId="7D624DA2" w14:textId="77777777" w:rsidR="000A62AE" w:rsidRDefault="000A62AE" w:rsidP="000A62AE">
      <w:pPr>
        <w:pStyle w:val="Heading"/>
        <w:jc w:val="center"/>
        <w:rPr>
          <w:w w:val="100"/>
        </w:rPr>
      </w:pPr>
      <w:r>
        <w:rPr>
          <w:w w:val="100"/>
        </w:rPr>
        <w:br w:type="page"/>
      </w:r>
      <w:r w:rsidRPr="00265F39">
        <w:rPr>
          <w:w w:val="100"/>
        </w:rPr>
        <w:lastRenderedPageBreak/>
        <w:t>Insurance Addendum to Lease</w:t>
      </w:r>
    </w:p>
    <w:p w14:paraId="3F4937E3" w14:textId="77777777" w:rsidR="000A62AE" w:rsidRDefault="000A62AE" w:rsidP="000A62AE">
      <w:pPr>
        <w:pStyle w:val="ParaFlushLeft"/>
      </w:pPr>
      <w:r>
        <w:t>Lease</w:t>
      </w:r>
    </w:p>
    <w:p w14:paraId="76F1D900" w14:textId="77777777" w:rsidR="000A62AE" w:rsidRDefault="000A62AE" w:rsidP="000A62AE">
      <w:pPr>
        <w:pStyle w:val="Para"/>
        <w:rPr>
          <w:w w:val="100"/>
        </w:rPr>
      </w:pPr>
      <w:r>
        <w:rPr>
          <w:w w:val="100"/>
        </w:rPr>
        <w:t>Date:</w:t>
      </w:r>
    </w:p>
    <w:p w14:paraId="371ED787" w14:textId="77777777" w:rsidR="000A62AE" w:rsidRDefault="000A62AE" w:rsidP="000A62AE">
      <w:pPr>
        <w:pStyle w:val="Para"/>
        <w:rPr>
          <w:w w:val="100"/>
        </w:rPr>
      </w:pPr>
      <w:r>
        <w:rPr>
          <w:w w:val="100"/>
        </w:rPr>
        <w:t>Landlord:</w:t>
      </w:r>
    </w:p>
    <w:p w14:paraId="353F19B4" w14:textId="77777777" w:rsidR="000A62AE" w:rsidRDefault="000A62AE" w:rsidP="000A62AE">
      <w:pPr>
        <w:pStyle w:val="Para"/>
        <w:rPr>
          <w:w w:val="100"/>
        </w:rPr>
      </w:pPr>
      <w:r>
        <w:rPr>
          <w:w w:val="100"/>
        </w:rPr>
        <w:t>Tenant:</w:t>
      </w:r>
    </w:p>
    <w:p w14:paraId="50C9E90E" w14:textId="77777777" w:rsidR="000A62AE" w:rsidRDefault="000A62AE" w:rsidP="000A62AE">
      <w:pPr>
        <w:pStyle w:val="ParaFlushLeft"/>
      </w:pPr>
      <w:r>
        <w:t>This insurance addendum is part of the lease.</w:t>
      </w:r>
    </w:p>
    <w:p w14:paraId="6CFE8FAE" w14:textId="77777777" w:rsidR="000A62AE" w:rsidRDefault="000A62AE" w:rsidP="000A62AE">
      <w:pPr>
        <w:pStyle w:val="ParaFlushLeft"/>
      </w:pPr>
      <w:r>
        <w:rPr>
          <w:rStyle w:val="Bold"/>
        </w:rPr>
        <w:t>Tenant agrees to—</w:t>
      </w:r>
    </w:p>
    <w:p w14:paraId="7CDAFEFE" w14:textId="77777777" w:rsidR="000A62AE" w:rsidRDefault="000A62AE" w:rsidP="000A62AE">
      <w:pPr>
        <w:pStyle w:val="StepNumber1st"/>
        <w:rPr>
          <w:w w:val="100"/>
        </w:rPr>
      </w:pPr>
      <w:r>
        <w:rPr>
          <w:w w:val="100"/>
        </w:rPr>
        <w:t>1.</w:t>
      </w:r>
      <w:r>
        <w:rPr>
          <w:w w:val="100"/>
        </w:rPr>
        <w:tab/>
        <w:t>Maintain the liability insurance policies required below (mark applicable boxes) during the Term and any period before or after the Term when Tenant is present on the Premises:</w:t>
      </w:r>
    </w:p>
    <w:p w14:paraId="78754EFB" w14:textId="77777777" w:rsidR="000A62AE" w:rsidRDefault="000A62AE" w:rsidP="000A62AE">
      <w:pPr>
        <w:pStyle w:val="TableAnchor"/>
        <w:rPr>
          <w:w w:val="100"/>
        </w:rPr>
      </w:pPr>
    </w:p>
    <w:tbl>
      <w:tblPr>
        <w:tblW w:w="0" w:type="auto"/>
        <w:tblLayout w:type="fixed"/>
        <w:tblCellMar>
          <w:left w:w="0" w:type="dxa"/>
          <w:right w:w="0" w:type="dxa"/>
        </w:tblCellMar>
        <w:tblLook w:val="0000" w:firstRow="0" w:lastRow="0" w:firstColumn="0" w:lastColumn="0" w:noHBand="0" w:noVBand="0"/>
      </w:tblPr>
      <w:tblGrid>
        <w:gridCol w:w="720"/>
        <w:gridCol w:w="3840"/>
        <w:gridCol w:w="2400"/>
        <w:gridCol w:w="1680"/>
      </w:tblGrid>
      <w:tr w:rsidR="000A62AE" w14:paraId="7F0F3177" w14:textId="77777777" w:rsidTr="000B0AC0">
        <w:trPr>
          <w:trHeight w:val="240"/>
        </w:trPr>
        <w:tc>
          <w:tcPr>
            <w:tcW w:w="4560" w:type="dxa"/>
            <w:gridSpan w:val="2"/>
            <w:tcBorders>
              <w:top w:val="nil"/>
              <w:left w:val="nil"/>
              <w:bottom w:val="nil"/>
              <w:right w:val="nil"/>
            </w:tcBorders>
            <w:tcMar>
              <w:top w:w="0" w:type="dxa"/>
              <w:left w:w="0" w:type="dxa"/>
              <w:bottom w:w="0" w:type="dxa"/>
              <w:right w:w="0" w:type="dxa"/>
            </w:tcMar>
          </w:tcPr>
          <w:p w14:paraId="4763E500" w14:textId="77777777" w:rsidR="000A62AE" w:rsidRPr="00207F4E" w:rsidRDefault="000A62AE" w:rsidP="000B0AC0">
            <w:pPr>
              <w:pStyle w:val="Entry"/>
            </w:pPr>
            <w:r w:rsidRPr="00207F4E">
              <w:rPr>
                <w:rStyle w:val="Bold"/>
                <w:w w:val="100"/>
              </w:rPr>
              <w:t>Type of Insurance</w:t>
            </w:r>
          </w:p>
        </w:tc>
        <w:tc>
          <w:tcPr>
            <w:tcW w:w="4080" w:type="dxa"/>
            <w:gridSpan w:val="2"/>
            <w:tcBorders>
              <w:top w:val="nil"/>
              <w:left w:val="nil"/>
              <w:bottom w:val="nil"/>
              <w:right w:val="nil"/>
            </w:tcBorders>
            <w:tcMar>
              <w:top w:w="0" w:type="dxa"/>
              <w:left w:w="0" w:type="dxa"/>
              <w:bottom w:w="0" w:type="dxa"/>
              <w:right w:w="0" w:type="dxa"/>
            </w:tcMar>
          </w:tcPr>
          <w:p w14:paraId="5E55078A" w14:textId="77777777" w:rsidR="000A62AE" w:rsidRPr="00207F4E" w:rsidRDefault="000A62AE" w:rsidP="000B0AC0">
            <w:pPr>
              <w:pStyle w:val="Entry"/>
            </w:pPr>
            <w:r w:rsidRPr="00207F4E">
              <w:rPr>
                <w:rStyle w:val="Bold"/>
                <w:w w:val="100"/>
              </w:rPr>
              <w:t>Minimum Policy Limit</w:t>
            </w:r>
          </w:p>
        </w:tc>
      </w:tr>
      <w:tr w:rsidR="000A62AE" w14:paraId="4C5E10A6" w14:textId="77777777" w:rsidTr="000B0AC0">
        <w:trPr>
          <w:trHeight w:val="240"/>
        </w:trPr>
        <w:tc>
          <w:tcPr>
            <w:tcW w:w="720" w:type="dxa"/>
            <w:tcBorders>
              <w:top w:val="nil"/>
              <w:left w:val="nil"/>
              <w:bottom w:val="nil"/>
              <w:right w:val="nil"/>
            </w:tcBorders>
            <w:tcMar>
              <w:top w:w="0" w:type="dxa"/>
              <w:left w:w="0" w:type="dxa"/>
              <w:bottom w:w="0" w:type="dxa"/>
              <w:right w:w="0" w:type="dxa"/>
            </w:tcMar>
          </w:tcPr>
          <w:p w14:paraId="04E9977F" w14:textId="77777777" w:rsidR="000A62AE" w:rsidRPr="00207F4E" w:rsidRDefault="000A62AE" w:rsidP="000B0AC0">
            <w:pPr>
              <w:pStyle w:val="Entry"/>
            </w:pPr>
            <w:r w:rsidRPr="00207F4E">
              <w:rPr>
                <w:rFonts w:ascii="Wingdings" w:hAnsi="Wingdings" w:cs="Wingdings"/>
                <w:w w:val="100"/>
              </w:rPr>
              <w:t></w:t>
            </w:r>
          </w:p>
        </w:tc>
        <w:tc>
          <w:tcPr>
            <w:tcW w:w="3840" w:type="dxa"/>
            <w:vMerge w:val="restart"/>
            <w:tcBorders>
              <w:top w:val="nil"/>
              <w:left w:val="nil"/>
              <w:bottom w:val="nil"/>
              <w:right w:val="nil"/>
            </w:tcBorders>
            <w:tcMar>
              <w:top w:w="0" w:type="dxa"/>
              <w:left w:w="0" w:type="dxa"/>
              <w:bottom w:w="0" w:type="dxa"/>
              <w:right w:w="0" w:type="dxa"/>
            </w:tcMar>
          </w:tcPr>
          <w:p w14:paraId="1065A0F5" w14:textId="77777777" w:rsidR="000A62AE" w:rsidRPr="00207F4E" w:rsidRDefault="000A62AE" w:rsidP="000B0AC0">
            <w:pPr>
              <w:pStyle w:val="Entry"/>
            </w:pPr>
            <w:r w:rsidRPr="00207F4E">
              <w:rPr>
                <w:w w:val="100"/>
              </w:rPr>
              <w:t>Commercial general liability (occurrence basis) endorsed to cover farm operations</w:t>
            </w:r>
          </w:p>
        </w:tc>
        <w:tc>
          <w:tcPr>
            <w:tcW w:w="2400" w:type="dxa"/>
            <w:tcBorders>
              <w:top w:val="nil"/>
              <w:left w:val="nil"/>
              <w:bottom w:val="nil"/>
              <w:right w:val="nil"/>
            </w:tcBorders>
            <w:tcMar>
              <w:top w:w="0" w:type="dxa"/>
              <w:left w:w="0" w:type="dxa"/>
              <w:bottom w:w="0" w:type="dxa"/>
              <w:right w:w="0" w:type="dxa"/>
            </w:tcMar>
          </w:tcPr>
          <w:p w14:paraId="25DC84DD" w14:textId="77777777" w:rsidR="000A62AE" w:rsidRPr="00207F4E" w:rsidRDefault="000A62AE" w:rsidP="000B0AC0">
            <w:pPr>
              <w:pStyle w:val="Entry"/>
            </w:pPr>
            <w:r w:rsidRPr="00207F4E">
              <w:rPr>
                <w:w w:val="100"/>
              </w:rPr>
              <w:t>Per occurrence:</w:t>
            </w:r>
          </w:p>
        </w:tc>
        <w:tc>
          <w:tcPr>
            <w:tcW w:w="1680" w:type="dxa"/>
            <w:tcBorders>
              <w:top w:val="nil"/>
              <w:left w:val="nil"/>
              <w:bottom w:val="nil"/>
              <w:right w:val="nil"/>
            </w:tcBorders>
            <w:tcMar>
              <w:top w:w="0" w:type="dxa"/>
              <w:left w:w="0" w:type="dxa"/>
              <w:bottom w:w="0" w:type="dxa"/>
              <w:right w:w="0" w:type="dxa"/>
            </w:tcMar>
          </w:tcPr>
          <w:p w14:paraId="17E1CC0F" w14:textId="77777777" w:rsidR="000A62AE" w:rsidRPr="00207F4E" w:rsidRDefault="000A62AE" w:rsidP="000B0AC0">
            <w:pPr>
              <w:pStyle w:val="Entry"/>
            </w:pPr>
            <w:r w:rsidRPr="00207F4E">
              <w:rPr>
                <w:w w:val="100"/>
              </w:rPr>
              <w:t>$____________</w:t>
            </w:r>
          </w:p>
        </w:tc>
      </w:tr>
      <w:tr w:rsidR="000A62AE" w14:paraId="76ABD543" w14:textId="77777777" w:rsidTr="000B0AC0">
        <w:trPr>
          <w:trHeight w:val="560"/>
        </w:trPr>
        <w:tc>
          <w:tcPr>
            <w:tcW w:w="720" w:type="dxa"/>
            <w:tcBorders>
              <w:top w:val="nil"/>
              <w:left w:val="nil"/>
              <w:bottom w:val="nil"/>
              <w:right w:val="nil"/>
            </w:tcBorders>
            <w:tcMar>
              <w:top w:w="0" w:type="dxa"/>
              <w:left w:w="0" w:type="dxa"/>
              <w:bottom w:w="0" w:type="dxa"/>
              <w:right w:w="0" w:type="dxa"/>
            </w:tcMar>
          </w:tcPr>
          <w:p w14:paraId="4FB188CB" w14:textId="77777777" w:rsidR="000A62AE" w:rsidRPr="00207F4E" w:rsidRDefault="000A62AE" w:rsidP="000B0AC0">
            <w:pPr>
              <w:pStyle w:val="Entry"/>
            </w:pPr>
          </w:p>
        </w:tc>
        <w:tc>
          <w:tcPr>
            <w:tcW w:w="3840" w:type="dxa"/>
            <w:vMerge/>
            <w:tcBorders>
              <w:top w:val="nil"/>
              <w:left w:val="nil"/>
              <w:bottom w:val="nil"/>
              <w:right w:val="nil"/>
            </w:tcBorders>
          </w:tcPr>
          <w:p w14:paraId="68D9C170" w14:textId="77777777" w:rsidR="000A62AE" w:rsidRPr="00207F4E" w:rsidRDefault="000A62AE" w:rsidP="000B0AC0">
            <w:pPr>
              <w:pStyle w:val="StatuteInItemhidden"/>
              <w:spacing w:line="240" w:lineRule="auto"/>
              <w:jc w:val="left"/>
              <w:rPr>
                <w:rFonts w:ascii="Courier" w:hAnsi="Courier"/>
                <w:color w:val="auto"/>
                <w:w w:val="100"/>
              </w:rPr>
            </w:pPr>
          </w:p>
        </w:tc>
        <w:tc>
          <w:tcPr>
            <w:tcW w:w="2400" w:type="dxa"/>
            <w:tcBorders>
              <w:top w:val="nil"/>
              <w:left w:val="nil"/>
              <w:bottom w:val="nil"/>
              <w:right w:val="nil"/>
            </w:tcBorders>
            <w:tcMar>
              <w:top w:w="0" w:type="dxa"/>
              <w:left w:w="0" w:type="dxa"/>
              <w:bottom w:w="0" w:type="dxa"/>
              <w:right w:w="0" w:type="dxa"/>
            </w:tcMar>
          </w:tcPr>
          <w:p w14:paraId="04DEE2E6" w14:textId="77777777" w:rsidR="000A62AE" w:rsidRPr="00207F4E" w:rsidRDefault="000A62AE" w:rsidP="000B0AC0">
            <w:pPr>
              <w:pStyle w:val="Entry"/>
            </w:pPr>
            <w:r w:rsidRPr="00207F4E">
              <w:rPr>
                <w:w w:val="100"/>
              </w:rPr>
              <w:t>Aggregate:</w:t>
            </w:r>
          </w:p>
        </w:tc>
        <w:tc>
          <w:tcPr>
            <w:tcW w:w="1680" w:type="dxa"/>
            <w:tcBorders>
              <w:top w:val="nil"/>
              <w:left w:val="nil"/>
              <w:bottom w:val="nil"/>
              <w:right w:val="nil"/>
            </w:tcBorders>
            <w:tcMar>
              <w:top w:w="0" w:type="dxa"/>
              <w:left w:w="0" w:type="dxa"/>
              <w:bottom w:w="0" w:type="dxa"/>
              <w:right w:w="0" w:type="dxa"/>
            </w:tcMar>
          </w:tcPr>
          <w:p w14:paraId="75B332AC" w14:textId="77777777" w:rsidR="000A62AE" w:rsidRPr="00207F4E" w:rsidRDefault="000A62AE" w:rsidP="000B0AC0">
            <w:pPr>
              <w:pStyle w:val="Entry"/>
            </w:pPr>
            <w:r w:rsidRPr="00207F4E">
              <w:rPr>
                <w:w w:val="100"/>
              </w:rPr>
              <w:t>$____________</w:t>
            </w:r>
          </w:p>
        </w:tc>
      </w:tr>
      <w:tr w:rsidR="000A62AE" w14:paraId="4EA487C2" w14:textId="77777777" w:rsidTr="000B0AC0">
        <w:trPr>
          <w:trHeight w:val="240"/>
        </w:trPr>
        <w:tc>
          <w:tcPr>
            <w:tcW w:w="720" w:type="dxa"/>
            <w:tcBorders>
              <w:top w:val="nil"/>
              <w:left w:val="nil"/>
              <w:bottom w:val="nil"/>
              <w:right w:val="nil"/>
            </w:tcBorders>
            <w:tcMar>
              <w:top w:w="0" w:type="dxa"/>
              <w:left w:w="0" w:type="dxa"/>
              <w:bottom w:w="0" w:type="dxa"/>
              <w:right w:w="0" w:type="dxa"/>
            </w:tcMar>
          </w:tcPr>
          <w:p w14:paraId="39215105" w14:textId="77777777" w:rsidR="000A62AE" w:rsidRPr="00207F4E" w:rsidRDefault="000A62AE" w:rsidP="000B0AC0">
            <w:pPr>
              <w:pStyle w:val="Entry"/>
            </w:pPr>
            <w:r w:rsidRPr="00207F4E">
              <w:rPr>
                <w:rStyle w:val="Italic"/>
                <w:w w:val="100"/>
              </w:rPr>
              <w:t>Or</w:t>
            </w:r>
          </w:p>
        </w:tc>
        <w:tc>
          <w:tcPr>
            <w:tcW w:w="3840" w:type="dxa"/>
            <w:tcBorders>
              <w:top w:val="nil"/>
              <w:left w:val="nil"/>
              <w:bottom w:val="nil"/>
              <w:right w:val="nil"/>
            </w:tcBorders>
            <w:tcMar>
              <w:top w:w="0" w:type="dxa"/>
              <w:left w:w="0" w:type="dxa"/>
              <w:bottom w:w="0" w:type="dxa"/>
              <w:right w:w="0" w:type="dxa"/>
            </w:tcMar>
          </w:tcPr>
          <w:p w14:paraId="4E2DF306" w14:textId="77777777" w:rsidR="000A62AE" w:rsidRPr="00207F4E" w:rsidRDefault="000A62AE" w:rsidP="000B0AC0">
            <w:pPr>
              <w:pStyle w:val="Entry"/>
            </w:pPr>
          </w:p>
        </w:tc>
        <w:tc>
          <w:tcPr>
            <w:tcW w:w="2400" w:type="dxa"/>
            <w:tcBorders>
              <w:top w:val="nil"/>
              <w:left w:val="nil"/>
              <w:bottom w:val="nil"/>
              <w:right w:val="nil"/>
            </w:tcBorders>
            <w:tcMar>
              <w:top w:w="0" w:type="dxa"/>
              <w:left w:w="0" w:type="dxa"/>
              <w:bottom w:w="0" w:type="dxa"/>
              <w:right w:w="0" w:type="dxa"/>
            </w:tcMar>
          </w:tcPr>
          <w:p w14:paraId="53D10E96" w14:textId="77777777" w:rsidR="000A62AE" w:rsidRPr="00207F4E" w:rsidRDefault="000A62AE" w:rsidP="000B0AC0">
            <w:pPr>
              <w:pStyle w:val="Entry"/>
            </w:pPr>
          </w:p>
        </w:tc>
        <w:tc>
          <w:tcPr>
            <w:tcW w:w="1680" w:type="dxa"/>
            <w:tcBorders>
              <w:top w:val="nil"/>
              <w:left w:val="nil"/>
              <w:bottom w:val="nil"/>
              <w:right w:val="nil"/>
            </w:tcBorders>
            <w:tcMar>
              <w:top w:w="0" w:type="dxa"/>
              <w:left w:w="0" w:type="dxa"/>
              <w:bottom w:w="0" w:type="dxa"/>
              <w:right w:w="0" w:type="dxa"/>
            </w:tcMar>
          </w:tcPr>
          <w:p w14:paraId="16296F6E" w14:textId="77777777" w:rsidR="000A62AE" w:rsidRPr="00207F4E" w:rsidRDefault="000A62AE" w:rsidP="000B0AC0">
            <w:pPr>
              <w:pStyle w:val="Entry"/>
            </w:pPr>
          </w:p>
        </w:tc>
      </w:tr>
      <w:tr w:rsidR="000A62AE" w14:paraId="27EF850D" w14:textId="77777777" w:rsidTr="000B0AC0">
        <w:trPr>
          <w:trHeight w:val="520"/>
        </w:trPr>
        <w:tc>
          <w:tcPr>
            <w:tcW w:w="720" w:type="dxa"/>
            <w:tcBorders>
              <w:top w:val="nil"/>
              <w:left w:val="nil"/>
              <w:bottom w:val="nil"/>
              <w:right w:val="nil"/>
            </w:tcBorders>
            <w:tcMar>
              <w:top w:w="0" w:type="dxa"/>
              <w:left w:w="0" w:type="dxa"/>
              <w:bottom w:w="0" w:type="dxa"/>
              <w:right w:w="0" w:type="dxa"/>
            </w:tcMar>
          </w:tcPr>
          <w:p w14:paraId="18F8EB2E" w14:textId="77777777" w:rsidR="000A62AE" w:rsidRPr="00207F4E" w:rsidRDefault="000A62AE" w:rsidP="000B0AC0">
            <w:pPr>
              <w:pStyle w:val="Entry"/>
            </w:pPr>
            <w:r w:rsidRPr="00207F4E">
              <w:rPr>
                <w:rFonts w:ascii="Wingdings" w:hAnsi="Wingdings" w:cs="Wingdings"/>
                <w:w w:val="100"/>
              </w:rPr>
              <w:t></w:t>
            </w:r>
          </w:p>
        </w:tc>
        <w:tc>
          <w:tcPr>
            <w:tcW w:w="3840" w:type="dxa"/>
            <w:tcBorders>
              <w:top w:val="nil"/>
              <w:left w:val="nil"/>
              <w:bottom w:val="nil"/>
              <w:right w:val="nil"/>
            </w:tcBorders>
            <w:tcMar>
              <w:top w:w="0" w:type="dxa"/>
              <w:left w:w="0" w:type="dxa"/>
              <w:bottom w:w="0" w:type="dxa"/>
              <w:right w:w="0" w:type="dxa"/>
            </w:tcMar>
          </w:tcPr>
          <w:p w14:paraId="2063050D" w14:textId="77777777" w:rsidR="000A62AE" w:rsidRPr="00207F4E" w:rsidRDefault="000A62AE" w:rsidP="000B0AC0">
            <w:pPr>
              <w:pStyle w:val="Entry"/>
            </w:pPr>
            <w:r w:rsidRPr="00207F4E">
              <w:rPr>
                <w:w w:val="100"/>
              </w:rPr>
              <w:t xml:space="preserve">Farm </w:t>
            </w:r>
            <w:proofErr w:type="gramStart"/>
            <w:r w:rsidRPr="00207F4E">
              <w:rPr>
                <w:w w:val="100"/>
              </w:rPr>
              <w:t>owner’s</w:t>
            </w:r>
            <w:proofErr w:type="gramEnd"/>
            <w:r w:rsidRPr="00207F4E">
              <w:rPr>
                <w:w w:val="100"/>
              </w:rPr>
              <w:t xml:space="preserve"> on a renter’s form such as AAIS Form No. FO-4</w:t>
            </w:r>
          </w:p>
        </w:tc>
        <w:tc>
          <w:tcPr>
            <w:tcW w:w="2400" w:type="dxa"/>
            <w:tcBorders>
              <w:top w:val="nil"/>
              <w:left w:val="nil"/>
              <w:bottom w:val="nil"/>
              <w:right w:val="nil"/>
            </w:tcBorders>
            <w:tcMar>
              <w:top w:w="0" w:type="dxa"/>
              <w:left w:w="0" w:type="dxa"/>
              <w:bottom w:w="0" w:type="dxa"/>
              <w:right w:w="0" w:type="dxa"/>
            </w:tcMar>
          </w:tcPr>
          <w:p w14:paraId="11C58630" w14:textId="77777777" w:rsidR="000A62AE" w:rsidRPr="00207F4E" w:rsidRDefault="000A62AE" w:rsidP="000B0AC0">
            <w:pPr>
              <w:pStyle w:val="Entry"/>
            </w:pPr>
          </w:p>
        </w:tc>
        <w:tc>
          <w:tcPr>
            <w:tcW w:w="1680" w:type="dxa"/>
            <w:tcBorders>
              <w:top w:val="nil"/>
              <w:left w:val="nil"/>
              <w:bottom w:val="nil"/>
              <w:right w:val="nil"/>
            </w:tcBorders>
            <w:tcMar>
              <w:top w:w="0" w:type="dxa"/>
              <w:left w:w="0" w:type="dxa"/>
              <w:bottom w:w="0" w:type="dxa"/>
              <w:right w:w="0" w:type="dxa"/>
            </w:tcMar>
          </w:tcPr>
          <w:p w14:paraId="61B99755" w14:textId="77777777" w:rsidR="000A62AE" w:rsidRPr="00207F4E" w:rsidRDefault="000A62AE" w:rsidP="000B0AC0">
            <w:pPr>
              <w:pStyle w:val="Entry"/>
            </w:pPr>
          </w:p>
        </w:tc>
      </w:tr>
      <w:tr w:rsidR="000A62AE" w14:paraId="27AACA36" w14:textId="77777777" w:rsidTr="000B0AC0">
        <w:trPr>
          <w:trHeight w:val="240"/>
        </w:trPr>
        <w:tc>
          <w:tcPr>
            <w:tcW w:w="720" w:type="dxa"/>
            <w:tcBorders>
              <w:top w:val="nil"/>
              <w:left w:val="nil"/>
              <w:bottom w:val="nil"/>
              <w:right w:val="nil"/>
            </w:tcBorders>
            <w:tcMar>
              <w:top w:w="0" w:type="dxa"/>
              <w:left w:w="0" w:type="dxa"/>
              <w:bottom w:w="0" w:type="dxa"/>
              <w:right w:w="0" w:type="dxa"/>
            </w:tcMar>
          </w:tcPr>
          <w:p w14:paraId="2AD01027" w14:textId="77777777" w:rsidR="000A62AE" w:rsidRPr="00207F4E" w:rsidRDefault="000A62AE" w:rsidP="000B0AC0">
            <w:pPr>
              <w:pStyle w:val="Entry"/>
            </w:pPr>
            <w:r w:rsidRPr="00207F4E">
              <w:rPr>
                <w:rStyle w:val="Italic"/>
                <w:w w:val="100"/>
              </w:rPr>
              <w:t>Or</w:t>
            </w:r>
          </w:p>
        </w:tc>
        <w:tc>
          <w:tcPr>
            <w:tcW w:w="3840" w:type="dxa"/>
            <w:tcBorders>
              <w:top w:val="nil"/>
              <w:left w:val="nil"/>
              <w:bottom w:val="nil"/>
              <w:right w:val="nil"/>
            </w:tcBorders>
            <w:tcMar>
              <w:top w:w="0" w:type="dxa"/>
              <w:left w:w="0" w:type="dxa"/>
              <w:bottom w:w="0" w:type="dxa"/>
              <w:right w:w="0" w:type="dxa"/>
            </w:tcMar>
          </w:tcPr>
          <w:p w14:paraId="0B086623" w14:textId="77777777" w:rsidR="000A62AE" w:rsidRPr="00207F4E" w:rsidRDefault="000A62AE" w:rsidP="000B0AC0">
            <w:pPr>
              <w:pStyle w:val="Entry"/>
            </w:pPr>
          </w:p>
        </w:tc>
        <w:tc>
          <w:tcPr>
            <w:tcW w:w="2400" w:type="dxa"/>
            <w:tcBorders>
              <w:top w:val="nil"/>
              <w:left w:val="nil"/>
              <w:bottom w:val="nil"/>
              <w:right w:val="nil"/>
            </w:tcBorders>
            <w:tcMar>
              <w:top w:w="0" w:type="dxa"/>
              <w:left w:w="0" w:type="dxa"/>
              <w:bottom w:w="0" w:type="dxa"/>
              <w:right w:w="0" w:type="dxa"/>
            </w:tcMar>
          </w:tcPr>
          <w:p w14:paraId="5C430882" w14:textId="77777777" w:rsidR="000A62AE" w:rsidRPr="00207F4E" w:rsidRDefault="000A62AE" w:rsidP="000B0AC0">
            <w:pPr>
              <w:pStyle w:val="Entry"/>
            </w:pPr>
          </w:p>
        </w:tc>
        <w:tc>
          <w:tcPr>
            <w:tcW w:w="1680" w:type="dxa"/>
            <w:tcBorders>
              <w:top w:val="nil"/>
              <w:left w:val="nil"/>
              <w:bottom w:val="nil"/>
              <w:right w:val="nil"/>
            </w:tcBorders>
            <w:tcMar>
              <w:top w:w="0" w:type="dxa"/>
              <w:left w:w="0" w:type="dxa"/>
              <w:bottom w:w="0" w:type="dxa"/>
              <w:right w:w="0" w:type="dxa"/>
            </w:tcMar>
          </w:tcPr>
          <w:p w14:paraId="12AA3B1F" w14:textId="77777777" w:rsidR="000A62AE" w:rsidRPr="00207F4E" w:rsidRDefault="000A62AE" w:rsidP="000B0AC0">
            <w:pPr>
              <w:pStyle w:val="Entry"/>
            </w:pPr>
          </w:p>
        </w:tc>
      </w:tr>
      <w:tr w:rsidR="000A62AE" w14:paraId="15CD2AD7" w14:textId="77777777" w:rsidTr="000B0AC0">
        <w:trPr>
          <w:trHeight w:val="240"/>
        </w:trPr>
        <w:tc>
          <w:tcPr>
            <w:tcW w:w="720" w:type="dxa"/>
            <w:tcBorders>
              <w:top w:val="nil"/>
              <w:left w:val="nil"/>
              <w:bottom w:val="nil"/>
              <w:right w:val="nil"/>
            </w:tcBorders>
            <w:tcMar>
              <w:top w:w="0" w:type="dxa"/>
              <w:left w:w="0" w:type="dxa"/>
              <w:bottom w:w="0" w:type="dxa"/>
              <w:right w:w="0" w:type="dxa"/>
            </w:tcMar>
          </w:tcPr>
          <w:p w14:paraId="5E1C4B10" w14:textId="77777777" w:rsidR="000A62AE" w:rsidRPr="00207F4E" w:rsidRDefault="000A62AE" w:rsidP="000B0AC0">
            <w:pPr>
              <w:pStyle w:val="Entry"/>
            </w:pPr>
            <w:r w:rsidRPr="00207F4E">
              <w:rPr>
                <w:rFonts w:ascii="Wingdings" w:hAnsi="Wingdings" w:cs="Wingdings"/>
                <w:w w:val="100"/>
              </w:rPr>
              <w:t></w:t>
            </w:r>
          </w:p>
        </w:tc>
        <w:tc>
          <w:tcPr>
            <w:tcW w:w="3840" w:type="dxa"/>
            <w:tcBorders>
              <w:top w:val="nil"/>
              <w:left w:val="nil"/>
              <w:bottom w:val="nil"/>
              <w:right w:val="nil"/>
            </w:tcBorders>
            <w:tcMar>
              <w:top w:w="0" w:type="dxa"/>
              <w:left w:w="0" w:type="dxa"/>
              <w:bottom w:w="0" w:type="dxa"/>
              <w:right w:w="0" w:type="dxa"/>
            </w:tcMar>
          </w:tcPr>
          <w:p w14:paraId="7E788FA8" w14:textId="77777777" w:rsidR="000A62AE" w:rsidRPr="00207F4E" w:rsidRDefault="000A62AE" w:rsidP="000B0AC0">
            <w:pPr>
              <w:pStyle w:val="Entry"/>
            </w:pPr>
            <w:r w:rsidRPr="00207F4E">
              <w:rPr>
                <w:w w:val="100"/>
              </w:rPr>
              <w:t>Farm liability policy</w:t>
            </w:r>
          </w:p>
        </w:tc>
        <w:tc>
          <w:tcPr>
            <w:tcW w:w="2400" w:type="dxa"/>
            <w:tcBorders>
              <w:top w:val="nil"/>
              <w:left w:val="nil"/>
              <w:bottom w:val="nil"/>
              <w:right w:val="nil"/>
            </w:tcBorders>
            <w:tcMar>
              <w:top w:w="0" w:type="dxa"/>
              <w:left w:w="0" w:type="dxa"/>
              <w:bottom w:w="0" w:type="dxa"/>
              <w:right w:w="0" w:type="dxa"/>
            </w:tcMar>
          </w:tcPr>
          <w:p w14:paraId="722C20FB" w14:textId="77777777" w:rsidR="000A62AE" w:rsidRPr="00207F4E" w:rsidRDefault="000A62AE" w:rsidP="000B0AC0">
            <w:pPr>
              <w:pStyle w:val="Entry"/>
            </w:pPr>
          </w:p>
        </w:tc>
        <w:tc>
          <w:tcPr>
            <w:tcW w:w="1680" w:type="dxa"/>
            <w:tcBorders>
              <w:top w:val="nil"/>
              <w:left w:val="nil"/>
              <w:bottom w:val="nil"/>
              <w:right w:val="nil"/>
            </w:tcBorders>
            <w:tcMar>
              <w:top w:w="0" w:type="dxa"/>
              <w:left w:w="0" w:type="dxa"/>
              <w:bottom w:w="0" w:type="dxa"/>
              <w:right w:w="0" w:type="dxa"/>
            </w:tcMar>
          </w:tcPr>
          <w:p w14:paraId="21FA2E41" w14:textId="77777777" w:rsidR="000A62AE" w:rsidRPr="00207F4E" w:rsidRDefault="000A62AE" w:rsidP="000B0AC0">
            <w:pPr>
              <w:pStyle w:val="Entry"/>
            </w:pPr>
          </w:p>
        </w:tc>
      </w:tr>
      <w:tr w:rsidR="000A62AE" w14:paraId="2FDF84A9" w14:textId="77777777" w:rsidTr="000B0AC0">
        <w:trPr>
          <w:trHeight w:val="240"/>
        </w:trPr>
        <w:tc>
          <w:tcPr>
            <w:tcW w:w="720" w:type="dxa"/>
            <w:tcBorders>
              <w:top w:val="nil"/>
              <w:left w:val="nil"/>
              <w:bottom w:val="nil"/>
              <w:right w:val="nil"/>
            </w:tcBorders>
            <w:tcMar>
              <w:top w:w="0" w:type="dxa"/>
              <w:left w:w="0" w:type="dxa"/>
              <w:bottom w:w="0" w:type="dxa"/>
              <w:right w:w="0" w:type="dxa"/>
            </w:tcMar>
          </w:tcPr>
          <w:p w14:paraId="7AF1288F" w14:textId="77777777" w:rsidR="000A62AE" w:rsidRPr="00207F4E" w:rsidRDefault="000A62AE" w:rsidP="000B0AC0">
            <w:pPr>
              <w:pStyle w:val="Entry"/>
            </w:pPr>
            <w:r w:rsidRPr="00207F4E">
              <w:rPr>
                <w:rFonts w:ascii="Wingdings" w:hAnsi="Wingdings" w:cs="Wingdings"/>
                <w:w w:val="100"/>
              </w:rPr>
              <w:t></w:t>
            </w:r>
          </w:p>
        </w:tc>
        <w:tc>
          <w:tcPr>
            <w:tcW w:w="3840" w:type="dxa"/>
            <w:tcBorders>
              <w:top w:val="nil"/>
              <w:left w:val="nil"/>
              <w:bottom w:val="nil"/>
              <w:right w:val="nil"/>
            </w:tcBorders>
            <w:tcMar>
              <w:top w:w="0" w:type="dxa"/>
              <w:left w:w="0" w:type="dxa"/>
              <w:bottom w:w="0" w:type="dxa"/>
              <w:right w:w="0" w:type="dxa"/>
            </w:tcMar>
          </w:tcPr>
          <w:p w14:paraId="10ADE778" w14:textId="77777777" w:rsidR="000A62AE" w:rsidRPr="00207F4E" w:rsidRDefault="000A62AE" w:rsidP="000B0AC0">
            <w:pPr>
              <w:pStyle w:val="Entry"/>
            </w:pPr>
            <w:r w:rsidRPr="00207F4E">
              <w:rPr>
                <w:w w:val="100"/>
              </w:rPr>
              <w:t>Worker</w:t>
            </w:r>
            <w:r>
              <w:rPr>
                <w:w w:val="100"/>
              </w:rPr>
              <w:t>s’</w:t>
            </w:r>
            <w:r w:rsidRPr="00207F4E">
              <w:rPr>
                <w:w w:val="100"/>
              </w:rPr>
              <w:t xml:space="preserve"> compensation</w:t>
            </w:r>
          </w:p>
        </w:tc>
        <w:tc>
          <w:tcPr>
            <w:tcW w:w="2400" w:type="dxa"/>
            <w:tcBorders>
              <w:top w:val="nil"/>
              <w:left w:val="nil"/>
              <w:bottom w:val="nil"/>
              <w:right w:val="nil"/>
            </w:tcBorders>
            <w:tcMar>
              <w:top w:w="0" w:type="dxa"/>
              <w:left w:w="0" w:type="dxa"/>
              <w:bottom w:w="0" w:type="dxa"/>
              <w:right w:w="0" w:type="dxa"/>
            </w:tcMar>
          </w:tcPr>
          <w:p w14:paraId="7A95A142" w14:textId="77777777" w:rsidR="000A62AE" w:rsidRPr="00207F4E" w:rsidRDefault="000A62AE" w:rsidP="000B0AC0">
            <w:pPr>
              <w:pStyle w:val="Entry"/>
            </w:pPr>
            <w:r w:rsidRPr="00207F4E">
              <w:rPr>
                <w:w w:val="100"/>
              </w:rPr>
              <w:t>$500,000</w:t>
            </w:r>
          </w:p>
        </w:tc>
        <w:tc>
          <w:tcPr>
            <w:tcW w:w="1680" w:type="dxa"/>
            <w:tcBorders>
              <w:top w:val="nil"/>
              <w:left w:val="nil"/>
              <w:bottom w:val="nil"/>
              <w:right w:val="nil"/>
            </w:tcBorders>
            <w:tcMar>
              <w:top w:w="0" w:type="dxa"/>
              <w:left w:w="0" w:type="dxa"/>
              <w:bottom w:w="0" w:type="dxa"/>
              <w:right w:w="0" w:type="dxa"/>
            </w:tcMar>
          </w:tcPr>
          <w:p w14:paraId="595869CB" w14:textId="77777777" w:rsidR="000A62AE" w:rsidRPr="00207F4E" w:rsidRDefault="000A62AE" w:rsidP="000B0AC0">
            <w:pPr>
              <w:pStyle w:val="Entry"/>
            </w:pPr>
          </w:p>
        </w:tc>
      </w:tr>
      <w:tr w:rsidR="000A62AE" w14:paraId="346EBD50" w14:textId="77777777" w:rsidTr="000B0AC0">
        <w:trPr>
          <w:trHeight w:val="240"/>
        </w:trPr>
        <w:tc>
          <w:tcPr>
            <w:tcW w:w="720" w:type="dxa"/>
            <w:tcBorders>
              <w:top w:val="nil"/>
              <w:left w:val="nil"/>
              <w:bottom w:val="nil"/>
              <w:right w:val="nil"/>
            </w:tcBorders>
            <w:tcMar>
              <w:top w:w="0" w:type="dxa"/>
              <w:left w:w="0" w:type="dxa"/>
              <w:bottom w:w="0" w:type="dxa"/>
              <w:right w:w="0" w:type="dxa"/>
            </w:tcMar>
          </w:tcPr>
          <w:p w14:paraId="2CF12129" w14:textId="77777777" w:rsidR="000A62AE" w:rsidRPr="00207F4E" w:rsidRDefault="000A62AE" w:rsidP="000B0AC0">
            <w:pPr>
              <w:pStyle w:val="Entry"/>
            </w:pPr>
            <w:r w:rsidRPr="00207F4E">
              <w:rPr>
                <w:rFonts w:ascii="Wingdings" w:hAnsi="Wingdings" w:cs="Wingdings"/>
                <w:w w:val="100"/>
              </w:rPr>
              <w:t></w:t>
            </w:r>
          </w:p>
        </w:tc>
        <w:tc>
          <w:tcPr>
            <w:tcW w:w="3840" w:type="dxa"/>
            <w:tcBorders>
              <w:top w:val="nil"/>
              <w:left w:val="nil"/>
              <w:bottom w:val="nil"/>
              <w:right w:val="nil"/>
            </w:tcBorders>
            <w:tcMar>
              <w:top w:w="0" w:type="dxa"/>
              <w:left w:w="0" w:type="dxa"/>
              <w:bottom w:w="0" w:type="dxa"/>
              <w:right w:w="0" w:type="dxa"/>
            </w:tcMar>
          </w:tcPr>
          <w:p w14:paraId="3991EC99" w14:textId="77777777" w:rsidR="000A62AE" w:rsidRPr="00207F4E" w:rsidRDefault="000A62AE" w:rsidP="000B0AC0">
            <w:pPr>
              <w:pStyle w:val="Entry"/>
            </w:pPr>
            <w:r w:rsidRPr="00207F4E">
              <w:rPr>
                <w:w w:val="100"/>
              </w:rPr>
              <w:t>Employer’s liability</w:t>
            </w:r>
          </w:p>
        </w:tc>
        <w:tc>
          <w:tcPr>
            <w:tcW w:w="2400" w:type="dxa"/>
            <w:tcBorders>
              <w:top w:val="nil"/>
              <w:left w:val="nil"/>
              <w:bottom w:val="nil"/>
              <w:right w:val="nil"/>
            </w:tcBorders>
            <w:tcMar>
              <w:top w:w="0" w:type="dxa"/>
              <w:left w:w="0" w:type="dxa"/>
              <w:bottom w:w="0" w:type="dxa"/>
              <w:right w:w="0" w:type="dxa"/>
            </w:tcMar>
          </w:tcPr>
          <w:p w14:paraId="2E2E8718" w14:textId="77777777" w:rsidR="000A62AE" w:rsidRPr="00207F4E" w:rsidRDefault="000A62AE" w:rsidP="000B0AC0">
            <w:pPr>
              <w:pStyle w:val="Entry"/>
            </w:pPr>
            <w:r w:rsidRPr="00207F4E">
              <w:rPr>
                <w:w w:val="100"/>
              </w:rPr>
              <w:t>$____________</w:t>
            </w:r>
          </w:p>
        </w:tc>
        <w:tc>
          <w:tcPr>
            <w:tcW w:w="1680" w:type="dxa"/>
            <w:tcBorders>
              <w:top w:val="nil"/>
              <w:left w:val="nil"/>
              <w:bottom w:val="nil"/>
              <w:right w:val="nil"/>
            </w:tcBorders>
            <w:tcMar>
              <w:top w:w="0" w:type="dxa"/>
              <w:left w:w="0" w:type="dxa"/>
              <w:bottom w:w="0" w:type="dxa"/>
              <w:right w:w="0" w:type="dxa"/>
            </w:tcMar>
          </w:tcPr>
          <w:p w14:paraId="4A017192" w14:textId="77777777" w:rsidR="000A62AE" w:rsidRPr="00207F4E" w:rsidRDefault="000A62AE" w:rsidP="000B0AC0">
            <w:pPr>
              <w:pStyle w:val="Entry"/>
            </w:pPr>
          </w:p>
        </w:tc>
      </w:tr>
      <w:tr w:rsidR="000A62AE" w14:paraId="5E4F627F" w14:textId="77777777" w:rsidTr="000B0AC0">
        <w:trPr>
          <w:trHeight w:val="240"/>
        </w:trPr>
        <w:tc>
          <w:tcPr>
            <w:tcW w:w="720" w:type="dxa"/>
            <w:tcBorders>
              <w:top w:val="nil"/>
              <w:left w:val="nil"/>
              <w:bottom w:val="nil"/>
              <w:right w:val="nil"/>
            </w:tcBorders>
            <w:tcMar>
              <w:top w:w="0" w:type="dxa"/>
              <w:left w:w="0" w:type="dxa"/>
              <w:bottom w:w="0" w:type="dxa"/>
              <w:right w:w="0" w:type="dxa"/>
            </w:tcMar>
          </w:tcPr>
          <w:p w14:paraId="176186A6" w14:textId="77777777" w:rsidR="000A62AE" w:rsidRPr="00207F4E" w:rsidRDefault="000A62AE" w:rsidP="000B0AC0">
            <w:pPr>
              <w:pStyle w:val="Entry"/>
            </w:pPr>
            <w:r w:rsidRPr="00207F4E">
              <w:rPr>
                <w:rFonts w:ascii="Wingdings" w:hAnsi="Wingdings" w:cs="Wingdings"/>
                <w:w w:val="100"/>
              </w:rPr>
              <w:t></w:t>
            </w:r>
          </w:p>
        </w:tc>
        <w:tc>
          <w:tcPr>
            <w:tcW w:w="3840" w:type="dxa"/>
            <w:tcBorders>
              <w:top w:val="nil"/>
              <w:left w:val="nil"/>
              <w:bottom w:val="nil"/>
              <w:right w:val="nil"/>
            </w:tcBorders>
            <w:tcMar>
              <w:top w:w="0" w:type="dxa"/>
              <w:left w:w="0" w:type="dxa"/>
              <w:bottom w:w="0" w:type="dxa"/>
              <w:right w:w="0" w:type="dxa"/>
            </w:tcMar>
          </w:tcPr>
          <w:p w14:paraId="137746F4" w14:textId="77777777" w:rsidR="000A62AE" w:rsidRPr="00207F4E" w:rsidRDefault="000A62AE" w:rsidP="000B0AC0">
            <w:pPr>
              <w:pStyle w:val="Entry"/>
            </w:pPr>
            <w:r w:rsidRPr="00207F4E">
              <w:rPr>
                <w:w w:val="100"/>
              </w:rPr>
              <w:t>Business automobile liability</w:t>
            </w:r>
          </w:p>
        </w:tc>
        <w:tc>
          <w:tcPr>
            <w:tcW w:w="2400" w:type="dxa"/>
            <w:tcBorders>
              <w:top w:val="nil"/>
              <w:left w:val="nil"/>
              <w:bottom w:val="nil"/>
              <w:right w:val="nil"/>
            </w:tcBorders>
            <w:tcMar>
              <w:top w:w="0" w:type="dxa"/>
              <w:left w:w="0" w:type="dxa"/>
              <w:bottom w:w="0" w:type="dxa"/>
              <w:right w:w="0" w:type="dxa"/>
            </w:tcMar>
          </w:tcPr>
          <w:p w14:paraId="61E9BE67" w14:textId="77777777" w:rsidR="000A62AE" w:rsidRPr="00207F4E" w:rsidRDefault="000A62AE" w:rsidP="000B0AC0">
            <w:pPr>
              <w:pStyle w:val="Entry"/>
            </w:pPr>
            <w:r w:rsidRPr="00207F4E">
              <w:rPr>
                <w:w w:val="100"/>
              </w:rPr>
              <w:t>$____________</w:t>
            </w:r>
          </w:p>
        </w:tc>
        <w:tc>
          <w:tcPr>
            <w:tcW w:w="1680" w:type="dxa"/>
            <w:tcBorders>
              <w:top w:val="nil"/>
              <w:left w:val="nil"/>
              <w:bottom w:val="nil"/>
              <w:right w:val="nil"/>
            </w:tcBorders>
            <w:tcMar>
              <w:top w:w="0" w:type="dxa"/>
              <w:left w:w="0" w:type="dxa"/>
              <w:bottom w:w="0" w:type="dxa"/>
              <w:right w:w="0" w:type="dxa"/>
            </w:tcMar>
          </w:tcPr>
          <w:p w14:paraId="5F3A655C" w14:textId="77777777" w:rsidR="000A62AE" w:rsidRPr="00207F4E" w:rsidRDefault="000A62AE" w:rsidP="000B0AC0">
            <w:pPr>
              <w:pStyle w:val="Entry"/>
            </w:pPr>
          </w:p>
        </w:tc>
      </w:tr>
      <w:tr w:rsidR="000A62AE" w14:paraId="732392FF" w14:textId="77777777" w:rsidTr="000B0AC0">
        <w:trPr>
          <w:trHeight w:val="520"/>
        </w:trPr>
        <w:tc>
          <w:tcPr>
            <w:tcW w:w="720" w:type="dxa"/>
            <w:tcBorders>
              <w:top w:val="nil"/>
              <w:left w:val="nil"/>
              <w:bottom w:val="nil"/>
              <w:right w:val="nil"/>
            </w:tcBorders>
            <w:tcMar>
              <w:top w:w="0" w:type="dxa"/>
              <w:left w:w="0" w:type="dxa"/>
              <w:bottom w:w="0" w:type="dxa"/>
              <w:right w:w="0" w:type="dxa"/>
            </w:tcMar>
          </w:tcPr>
          <w:p w14:paraId="26828771" w14:textId="77777777" w:rsidR="000A62AE" w:rsidRPr="00207F4E" w:rsidRDefault="000A62AE" w:rsidP="000B0AC0">
            <w:pPr>
              <w:pStyle w:val="Entry"/>
            </w:pPr>
            <w:r w:rsidRPr="00207F4E">
              <w:rPr>
                <w:rFonts w:ascii="Wingdings" w:hAnsi="Wingdings" w:cs="Wingdings"/>
                <w:w w:val="100"/>
              </w:rPr>
              <w:t></w:t>
            </w:r>
          </w:p>
        </w:tc>
        <w:tc>
          <w:tcPr>
            <w:tcW w:w="3840" w:type="dxa"/>
            <w:tcBorders>
              <w:top w:val="nil"/>
              <w:left w:val="nil"/>
              <w:bottom w:val="nil"/>
              <w:right w:val="nil"/>
            </w:tcBorders>
            <w:tcMar>
              <w:top w:w="0" w:type="dxa"/>
              <w:left w:w="0" w:type="dxa"/>
              <w:bottom w:w="0" w:type="dxa"/>
              <w:right w:w="0" w:type="dxa"/>
            </w:tcMar>
          </w:tcPr>
          <w:p w14:paraId="7892C3B4" w14:textId="77777777" w:rsidR="000A62AE" w:rsidRPr="00207F4E" w:rsidRDefault="000A62AE" w:rsidP="000B0AC0">
            <w:pPr>
              <w:pStyle w:val="Entry"/>
            </w:pPr>
            <w:r w:rsidRPr="00207F4E">
              <w:rPr>
                <w:w w:val="100"/>
              </w:rPr>
              <w:t>Umbrella/excess liability (occurrence basis)</w:t>
            </w:r>
          </w:p>
        </w:tc>
        <w:tc>
          <w:tcPr>
            <w:tcW w:w="2400" w:type="dxa"/>
            <w:tcBorders>
              <w:top w:val="nil"/>
              <w:left w:val="nil"/>
              <w:bottom w:val="nil"/>
              <w:right w:val="nil"/>
            </w:tcBorders>
            <w:tcMar>
              <w:top w:w="0" w:type="dxa"/>
              <w:left w:w="0" w:type="dxa"/>
              <w:bottom w:w="0" w:type="dxa"/>
              <w:right w:w="0" w:type="dxa"/>
            </w:tcMar>
          </w:tcPr>
          <w:p w14:paraId="316ABF70" w14:textId="77777777" w:rsidR="000A62AE" w:rsidRPr="00207F4E" w:rsidRDefault="000A62AE" w:rsidP="000B0AC0">
            <w:pPr>
              <w:pStyle w:val="Entry"/>
            </w:pPr>
            <w:r w:rsidRPr="00207F4E">
              <w:rPr>
                <w:w w:val="100"/>
              </w:rPr>
              <w:t>$____________</w:t>
            </w:r>
          </w:p>
        </w:tc>
        <w:tc>
          <w:tcPr>
            <w:tcW w:w="1680" w:type="dxa"/>
            <w:tcBorders>
              <w:top w:val="nil"/>
              <w:left w:val="nil"/>
              <w:bottom w:val="nil"/>
              <w:right w:val="nil"/>
            </w:tcBorders>
            <w:tcMar>
              <w:top w:w="0" w:type="dxa"/>
              <w:left w:w="0" w:type="dxa"/>
              <w:bottom w:w="0" w:type="dxa"/>
              <w:right w:w="0" w:type="dxa"/>
            </w:tcMar>
          </w:tcPr>
          <w:p w14:paraId="673EE6A7" w14:textId="77777777" w:rsidR="000A62AE" w:rsidRPr="00207F4E" w:rsidRDefault="000A62AE" w:rsidP="000B0AC0">
            <w:pPr>
              <w:pStyle w:val="Entry"/>
            </w:pPr>
          </w:p>
        </w:tc>
      </w:tr>
    </w:tbl>
    <w:p w14:paraId="36CB23EB" w14:textId="77777777" w:rsidR="000A62AE" w:rsidRDefault="000A62AE" w:rsidP="000A62AE">
      <w:pPr>
        <w:pStyle w:val="StepNumber"/>
        <w:rPr>
          <w:w w:val="100"/>
        </w:rPr>
      </w:pPr>
      <w:r>
        <w:rPr>
          <w:w w:val="100"/>
        </w:rPr>
        <w:t>2.</w:t>
      </w:r>
      <w:r>
        <w:rPr>
          <w:w w:val="100"/>
        </w:rPr>
        <w:tab/>
        <w:t>Comply with the following additional insurance requirements:</w:t>
      </w:r>
    </w:p>
    <w:p w14:paraId="2A2DBBC6" w14:textId="77777777" w:rsidR="000A62AE" w:rsidRDefault="000A62AE" w:rsidP="000A62AE">
      <w:pPr>
        <w:pStyle w:val="StepalphaDotHang1st"/>
        <w:widowControl/>
        <w:rPr>
          <w:w w:val="100"/>
        </w:rPr>
      </w:pPr>
      <w:r>
        <w:rPr>
          <w:w w:val="100"/>
        </w:rPr>
        <w:t>a.</w:t>
      </w:r>
      <w:r>
        <w:rPr>
          <w:w w:val="100"/>
        </w:rPr>
        <w:tab/>
        <w:t>All liability policies must be endorsed to name Landlord as an “additional insured” on a form that does not exclude coverage for the sole or contributory ordinary negligence of Landlord and must not be endorsed to exclude the sole negligence of Landlord from the definition of “insured contract.”</w:t>
      </w:r>
    </w:p>
    <w:p w14:paraId="378966C2" w14:textId="77777777" w:rsidR="000A62AE" w:rsidRDefault="000A62AE" w:rsidP="000A62AE">
      <w:pPr>
        <w:pStyle w:val="StepalphaDotHang"/>
      </w:pPr>
      <w:r>
        <w:rPr>
          <w:w w:val="100"/>
        </w:rPr>
        <w:lastRenderedPageBreak/>
        <w:t>b.</w:t>
      </w:r>
      <w:r>
        <w:rPr>
          <w:w w:val="100"/>
        </w:rPr>
        <w:tab/>
        <w:t>Certificates of insurance and copies of any additional insured and waiver of subrogation endorsements must be delivered by Tenant to Landlord before entering the Premises and thereafter at least ten days before the expiration of the policies.</w:t>
      </w:r>
    </w:p>
    <w:p w14:paraId="43987036" w14:textId="77777777" w:rsidR="000A62AE" w:rsidRPr="00441F10" w:rsidRDefault="000A62AE" w:rsidP="00441F10">
      <w:pPr>
        <w:spacing w:after="0" w:line="240" w:lineRule="auto"/>
        <w:ind w:left="1080"/>
        <w:jc w:val="center"/>
        <w:rPr>
          <w:rFonts w:ascii="Times New Roman" w:hAnsi="Times New Roman" w:cs="Times New Roman"/>
          <w:b/>
          <w:bCs/>
          <w:sz w:val="24"/>
          <w:szCs w:val="24"/>
        </w:rPr>
      </w:pPr>
    </w:p>
    <w:sectPr w:rsidR="000A62AE" w:rsidRPr="00441F10" w:rsidSect="00E9644B">
      <w:footerReference w:type="default" r:id="rId14"/>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981A1" w14:textId="77777777" w:rsidR="00FA1343" w:rsidRDefault="00FA1343" w:rsidP="00116288">
      <w:pPr>
        <w:spacing w:after="0" w:line="240" w:lineRule="auto"/>
      </w:pPr>
      <w:r>
        <w:separator/>
      </w:r>
    </w:p>
  </w:endnote>
  <w:endnote w:type="continuationSeparator" w:id="0">
    <w:p w14:paraId="262C9B0B" w14:textId="77777777" w:rsidR="00FA1343" w:rsidRDefault="00FA1343" w:rsidP="00116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4062600"/>
      <w:docPartObj>
        <w:docPartGallery w:val="Page Numbers (Bottom of Page)"/>
        <w:docPartUnique/>
      </w:docPartObj>
    </w:sdtPr>
    <w:sdtEndPr>
      <w:rPr>
        <w:noProof/>
      </w:rPr>
    </w:sdtEndPr>
    <w:sdtContent>
      <w:p w14:paraId="168C1B44" w14:textId="77777777" w:rsidR="00116288" w:rsidRDefault="00116288">
        <w:pPr>
          <w:pStyle w:val="Footer"/>
          <w:jc w:val="center"/>
        </w:pPr>
        <w:r>
          <w:fldChar w:fldCharType="begin"/>
        </w:r>
        <w:r>
          <w:instrText xml:space="preserve"> PAGE   \* MERGEFORMAT </w:instrText>
        </w:r>
        <w:r>
          <w:fldChar w:fldCharType="separate"/>
        </w:r>
        <w:r w:rsidR="00E96BF7">
          <w:rPr>
            <w:noProof/>
          </w:rPr>
          <w:t>14</w:t>
        </w:r>
        <w:r>
          <w:rPr>
            <w:noProof/>
          </w:rPr>
          <w:fldChar w:fldCharType="end"/>
        </w:r>
      </w:p>
    </w:sdtContent>
  </w:sdt>
  <w:p w14:paraId="17FEAFCF" w14:textId="77777777" w:rsidR="00116288" w:rsidRDefault="00116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3A8E2" w14:textId="77777777" w:rsidR="00FA1343" w:rsidRDefault="00FA1343" w:rsidP="00116288">
      <w:pPr>
        <w:spacing w:after="0" w:line="240" w:lineRule="auto"/>
      </w:pPr>
      <w:r>
        <w:separator/>
      </w:r>
    </w:p>
  </w:footnote>
  <w:footnote w:type="continuationSeparator" w:id="0">
    <w:p w14:paraId="182A11E9" w14:textId="77777777" w:rsidR="00FA1343" w:rsidRDefault="00FA1343" w:rsidP="001162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C2719"/>
    <w:multiLevelType w:val="hybridMultilevel"/>
    <w:tmpl w:val="62083D52"/>
    <w:lvl w:ilvl="0" w:tplc="6EAC4B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C42E42"/>
    <w:multiLevelType w:val="hybridMultilevel"/>
    <w:tmpl w:val="B6CAF7FC"/>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F328CD"/>
    <w:multiLevelType w:val="hybridMultilevel"/>
    <w:tmpl w:val="7B14148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B2306F"/>
    <w:multiLevelType w:val="hybridMultilevel"/>
    <w:tmpl w:val="A6EAF0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061638E"/>
    <w:multiLevelType w:val="hybridMultilevel"/>
    <w:tmpl w:val="095C56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10421B"/>
    <w:multiLevelType w:val="multilevel"/>
    <w:tmpl w:val="6BEE1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982DFC"/>
    <w:multiLevelType w:val="hybridMultilevel"/>
    <w:tmpl w:val="7CBC9AD6"/>
    <w:lvl w:ilvl="0" w:tplc="04090015">
      <w:start w:val="1"/>
      <w:numFmt w:val="upperLetter"/>
      <w:lvlText w:val="%1."/>
      <w:lvlJc w:val="left"/>
      <w:pPr>
        <w:ind w:left="360" w:hanging="360"/>
      </w:pPr>
      <w:rPr>
        <w:rFonts w:hint="default"/>
      </w:rPr>
    </w:lvl>
    <w:lvl w:ilvl="1" w:tplc="EF46DB34">
      <w:start w:val="1"/>
      <w:numFmt w:val="decimal"/>
      <w:lvlText w:val="%2."/>
      <w:lvlJc w:val="left"/>
      <w:pPr>
        <w:ind w:left="1080" w:hanging="360"/>
      </w:pPr>
      <w:rPr>
        <w:rFonts w:hint="default"/>
      </w:rPr>
    </w:lvl>
    <w:lvl w:ilvl="2" w:tplc="84647130">
      <w:start w:val="1"/>
      <w:numFmt w:val="lowerLetter"/>
      <w:lvlText w:val="%3."/>
      <w:lvlJc w:val="left"/>
      <w:pPr>
        <w:ind w:left="2070" w:hanging="45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8735EBC"/>
    <w:multiLevelType w:val="hybridMultilevel"/>
    <w:tmpl w:val="502AB6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BA8667F"/>
    <w:multiLevelType w:val="hybridMultilevel"/>
    <w:tmpl w:val="23028C5C"/>
    <w:lvl w:ilvl="0" w:tplc="4CAE32D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CE0C7F"/>
    <w:multiLevelType w:val="hybridMultilevel"/>
    <w:tmpl w:val="289C4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EDE7BAB"/>
    <w:multiLevelType w:val="hybridMultilevel"/>
    <w:tmpl w:val="02BC61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F074DA"/>
    <w:multiLevelType w:val="hybridMultilevel"/>
    <w:tmpl w:val="44E45D56"/>
    <w:lvl w:ilvl="0" w:tplc="C07265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95B6C42"/>
    <w:multiLevelType w:val="hybridMultilevel"/>
    <w:tmpl w:val="CCC409B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4CFB6DF0"/>
    <w:multiLevelType w:val="hybridMultilevel"/>
    <w:tmpl w:val="9FA4EC7A"/>
    <w:lvl w:ilvl="0" w:tplc="87100598">
      <w:start w:val="1"/>
      <w:numFmt w:val="upperLetter"/>
      <w:lvlText w:val="%1."/>
      <w:lvlJc w:val="left"/>
      <w:pPr>
        <w:ind w:left="36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50145743"/>
    <w:multiLevelType w:val="hybridMultilevel"/>
    <w:tmpl w:val="ADFE69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8B23DB"/>
    <w:multiLevelType w:val="hybridMultilevel"/>
    <w:tmpl w:val="886E514E"/>
    <w:lvl w:ilvl="0" w:tplc="0876F2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99004C1"/>
    <w:multiLevelType w:val="hybridMultilevel"/>
    <w:tmpl w:val="AC7449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C460D5"/>
    <w:multiLevelType w:val="hybridMultilevel"/>
    <w:tmpl w:val="0F7C5D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4551476">
    <w:abstractNumId w:val="10"/>
  </w:num>
  <w:num w:numId="2" w16cid:durableId="1980375874">
    <w:abstractNumId w:val="7"/>
  </w:num>
  <w:num w:numId="3" w16cid:durableId="328484801">
    <w:abstractNumId w:val="3"/>
  </w:num>
  <w:num w:numId="4" w16cid:durableId="2012292563">
    <w:abstractNumId w:val="13"/>
  </w:num>
  <w:num w:numId="5" w16cid:durableId="164783281">
    <w:abstractNumId w:val="9"/>
  </w:num>
  <w:num w:numId="6" w16cid:durableId="1424884424">
    <w:abstractNumId w:val="4"/>
  </w:num>
  <w:num w:numId="7" w16cid:durableId="1043015566">
    <w:abstractNumId w:val="6"/>
  </w:num>
  <w:num w:numId="8" w16cid:durableId="1186553632">
    <w:abstractNumId w:val="16"/>
  </w:num>
  <w:num w:numId="9" w16cid:durableId="2027629024">
    <w:abstractNumId w:val="0"/>
  </w:num>
  <w:num w:numId="10" w16cid:durableId="2117285446">
    <w:abstractNumId w:val="1"/>
  </w:num>
  <w:num w:numId="11" w16cid:durableId="1552889212">
    <w:abstractNumId w:val="2"/>
  </w:num>
  <w:num w:numId="12" w16cid:durableId="487208751">
    <w:abstractNumId w:val="15"/>
  </w:num>
  <w:num w:numId="13" w16cid:durableId="907302706">
    <w:abstractNumId w:val="11"/>
  </w:num>
  <w:num w:numId="14" w16cid:durableId="239605054">
    <w:abstractNumId w:val="8"/>
  </w:num>
  <w:num w:numId="15" w16cid:durableId="294068944">
    <w:abstractNumId w:val="12"/>
  </w:num>
  <w:num w:numId="16" w16cid:durableId="855919407">
    <w:abstractNumId w:val="17"/>
  </w:num>
  <w:num w:numId="17" w16cid:durableId="652100998">
    <w:abstractNumId w:val="5"/>
  </w:num>
  <w:num w:numId="18" w16cid:durableId="344278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8A9"/>
    <w:rsid w:val="000048DA"/>
    <w:rsid w:val="000304AD"/>
    <w:rsid w:val="00034F3B"/>
    <w:rsid w:val="00046A13"/>
    <w:rsid w:val="000509E9"/>
    <w:rsid w:val="000651E6"/>
    <w:rsid w:val="00072D8A"/>
    <w:rsid w:val="000A62AE"/>
    <w:rsid w:val="000A72B9"/>
    <w:rsid w:val="000C1A00"/>
    <w:rsid w:val="000D1033"/>
    <w:rsid w:val="000D3F32"/>
    <w:rsid w:val="000D690B"/>
    <w:rsid w:val="000D6E53"/>
    <w:rsid w:val="000F4A25"/>
    <w:rsid w:val="00106D68"/>
    <w:rsid w:val="00110C2A"/>
    <w:rsid w:val="00116288"/>
    <w:rsid w:val="00120FCC"/>
    <w:rsid w:val="00125CB6"/>
    <w:rsid w:val="00141D8B"/>
    <w:rsid w:val="00147024"/>
    <w:rsid w:val="00155419"/>
    <w:rsid w:val="00162C79"/>
    <w:rsid w:val="001925B8"/>
    <w:rsid w:val="001A02C3"/>
    <w:rsid w:val="001B0FD7"/>
    <w:rsid w:val="001B4C5A"/>
    <w:rsid w:val="001C6257"/>
    <w:rsid w:val="001D66C7"/>
    <w:rsid w:val="001E3AB3"/>
    <w:rsid w:val="00222162"/>
    <w:rsid w:val="00245799"/>
    <w:rsid w:val="002464C0"/>
    <w:rsid w:val="00256CE3"/>
    <w:rsid w:val="0026332A"/>
    <w:rsid w:val="002762E4"/>
    <w:rsid w:val="002869E0"/>
    <w:rsid w:val="002A33E2"/>
    <w:rsid w:val="002B4C00"/>
    <w:rsid w:val="002C6047"/>
    <w:rsid w:val="002E4AAA"/>
    <w:rsid w:val="0030461C"/>
    <w:rsid w:val="003102E1"/>
    <w:rsid w:val="0031525B"/>
    <w:rsid w:val="00363B00"/>
    <w:rsid w:val="003737A3"/>
    <w:rsid w:val="0039147F"/>
    <w:rsid w:val="00393CD0"/>
    <w:rsid w:val="00397486"/>
    <w:rsid w:val="003A21A0"/>
    <w:rsid w:val="003A5AE6"/>
    <w:rsid w:val="003B2F1E"/>
    <w:rsid w:val="003C5908"/>
    <w:rsid w:val="003C717A"/>
    <w:rsid w:val="003D5761"/>
    <w:rsid w:val="003E1781"/>
    <w:rsid w:val="0043100B"/>
    <w:rsid w:val="00441F10"/>
    <w:rsid w:val="004943B6"/>
    <w:rsid w:val="004A1710"/>
    <w:rsid w:val="004A6BD0"/>
    <w:rsid w:val="004B1CFE"/>
    <w:rsid w:val="004B7C04"/>
    <w:rsid w:val="004B7E78"/>
    <w:rsid w:val="004D1A51"/>
    <w:rsid w:val="004E3FCC"/>
    <w:rsid w:val="004F6378"/>
    <w:rsid w:val="005020F6"/>
    <w:rsid w:val="00503636"/>
    <w:rsid w:val="005046AD"/>
    <w:rsid w:val="005439DF"/>
    <w:rsid w:val="00554212"/>
    <w:rsid w:val="00556548"/>
    <w:rsid w:val="00560F36"/>
    <w:rsid w:val="005809DF"/>
    <w:rsid w:val="005929B6"/>
    <w:rsid w:val="00595E92"/>
    <w:rsid w:val="005A1B2E"/>
    <w:rsid w:val="005A5CEA"/>
    <w:rsid w:val="005A6FB5"/>
    <w:rsid w:val="005A75DD"/>
    <w:rsid w:val="005C2CCD"/>
    <w:rsid w:val="0060746B"/>
    <w:rsid w:val="0061777E"/>
    <w:rsid w:val="00626159"/>
    <w:rsid w:val="0064458B"/>
    <w:rsid w:val="00647A35"/>
    <w:rsid w:val="00670B10"/>
    <w:rsid w:val="0067623B"/>
    <w:rsid w:val="00680A2D"/>
    <w:rsid w:val="00683B76"/>
    <w:rsid w:val="0069401D"/>
    <w:rsid w:val="006B2583"/>
    <w:rsid w:val="006B79AD"/>
    <w:rsid w:val="006C0981"/>
    <w:rsid w:val="006E074A"/>
    <w:rsid w:val="006F5B24"/>
    <w:rsid w:val="00710B25"/>
    <w:rsid w:val="007129E1"/>
    <w:rsid w:val="00713C05"/>
    <w:rsid w:val="007234B9"/>
    <w:rsid w:val="00726EEF"/>
    <w:rsid w:val="007300CB"/>
    <w:rsid w:val="00732EFF"/>
    <w:rsid w:val="0074073E"/>
    <w:rsid w:val="007446E1"/>
    <w:rsid w:val="00766501"/>
    <w:rsid w:val="007A0774"/>
    <w:rsid w:val="007A1132"/>
    <w:rsid w:val="007B43D9"/>
    <w:rsid w:val="007C240E"/>
    <w:rsid w:val="007C53FC"/>
    <w:rsid w:val="007C6585"/>
    <w:rsid w:val="008126EE"/>
    <w:rsid w:val="00814668"/>
    <w:rsid w:val="00821BFC"/>
    <w:rsid w:val="008411DF"/>
    <w:rsid w:val="00896E1F"/>
    <w:rsid w:val="008A503D"/>
    <w:rsid w:val="008B0962"/>
    <w:rsid w:val="008B5DD1"/>
    <w:rsid w:val="008B5E66"/>
    <w:rsid w:val="008C1B73"/>
    <w:rsid w:val="008D18B1"/>
    <w:rsid w:val="008E477D"/>
    <w:rsid w:val="008E59B1"/>
    <w:rsid w:val="008E5AA1"/>
    <w:rsid w:val="008F0212"/>
    <w:rsid w:val="008F18A8"/>
    <w:rsid w:val="009125E1"/>
    <w:rsid w:val="0092526F"/>
    <w:rsid w:val="00947190"/>
    <w:rsid w:val="0095047B"/>
    <w:rsid w:val="00977888"/>
    <w:rsid w:val="00981F9F"/>
    <w:rsid w:val="00991F78"/>
    <w:rsid w:val="0099329D"/>
    <w:rsid w:val="00993C41"/>
    <w:rsid w:val="009A6DB5"/>
    <w:rsid w:val="009B6946"/>
    <w:rsid w:val="009E3C21"/>
    <w:rsid w:val="00A00F93"/>
    <w:rsid w:val="00A0354E"/>
    <w:rsid w:val="00A07CBB"/>
    <w:rsid w:val="00A141A6"/>
    <w:rsid w:val="00A22D3F"/>
    <w:rsid w:val="00A41EF3"/>
    <w:rsid w:val="00A77398"/>
    <w:rsid w:val="00A905E7"/>
    <w:rsid w:val="00A948DD"/>
    <w:rsid w:val="00AC6075"/>
    <w:rsid w:val="00AF3989"/>
    <w:rsid w:val="00B26D26"/>
    <w:rsid w:val="00B3156E"/>
    <w:rsid w:val="00B557BB"/>
    <w:rsid w:val="00B57375"/>
    <w:rsid w:val="00B63DB0"/>
    <w:rsid w:val="00B75942"/>
    <w:rsid w:val="00B9235A"/>
    <w:rsid w:val="00BC05B6"/>
    <w:rsid w:val="00BD768D"/>
    <w:rsid w:val="00BE364C"/>
    <w:rsid w:val="00BE51B0"/>
    <w:rsid w:val="00BF0FD2"/>
    <w:rsid w:val="00C319D9"/>
    <w:rsid w:val="00C57FE3"/>
    <w:rsid w:val="00C66A9E"/>
    <w:rsid w:val="00C66C19"/>
    <w:rsid w:val="00C73A94"/>
    <w:rsid w:val="00CA202C"/>
    <w:rsid w:val="00CA394E"/>
    <w:rsid w:val="00CD14E2"/>
    <w:rsid w:val="00D073A1"/>
    <w:rsid w:val="00D3330B"/>
    <w:rsid w:val="00D40C8A"/>
    <w:rsid w:val="00D42008"/>
    <w:rsid w:val="00D44B56"/>
    <w:rsid w:val="00D54162"/>
    <w:rsid w:val="00D63F67"/>
    <w:rsid w:val="00D678A9"/>
    <w:rsid w:val="00D70B8E"/>
    <w:rsid w:val="00D8029C"/>
    <w:rsid w:val="00D86C05"/>
    <w:rsid w:val="00DA624A"/>
    <w:rsid w:val="00DC2CF2"/>
    <w:rsid w:val="00DD21EC"/>
    <w:rsid w:val="00DD4254"/>
    <w:rsid w:val="00DD528D"/>
    <w:rsid w:val="00E03AA8"/>
    <w:rsid w:val="00E04BB3"/>
    <w:rsid w:val="00E05525"/>
    <w:rsid w:val="00E12908"/>
    <w:rsid w:val="00E131C0"/>
    <w:rsid w:val="00E1557C"/>
    <w:rsid w:val="00E15A99"/>
    <w:rsid w:val="00E357F5"/>
    <w:rsid w:val="00E3797A"/>
    <w:rsid w:val="00E440DF"/>
    <w:rsid w:val="00E55FD2"/>
    <w:rsid w:val="00E65032"/>
    <w:rsid w:val="00E76071"/>
    <w:rsid w:val="00E82672"/>
    <w:rsid w:val="00E866F6"/>
    <w:rsid w:val="00E9644B"/>
    <w:rsid w:val="00E96BF7"/>
    <w:rsid w:val="00EB1506"/>
    <w:rsid w:val="00EB6992"/>
    <w:rsid w:val="00F0692E"/>
    <w:rsid w:val="00F110EB"/>
    <w:rsid w:val="00F15C06"/>
    <w:rsid w:val="00F25FF1"/>
    <w:rsid w:val="00F26CEF"/>
    <w:rsid w:val="00F313A1"/>
    <w:rsid w:val="00F45419"/>
    <w:rsid w:val="00F47881"/>
    <w:rsid w:val="00F5529E"/>
    <w:rsid w:val="00F71908"/>
    <w:rsid w:val="00F733FE"/>
    <w:rsid w:val="00F7596C"/>
    <w:rsid w:val="00F81D1D"/>
    <w:rsid w:val="00FA1343"/>
    <w:rsid w:val="00FB0EE7"/>
    <w:rsid w:val="00FB61FC"/>
    <w:rsid w:val="00FC031E"/>
    <w:rsid w:val="00FC4160"/>
    <w:rsid w:val="00FD05E2"/>
    <w:rsid w:val="00FF5083"/>
    <w:rsid w:val="00FF7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63DA6"/>
  <w15:chartTrackingRefBased/>
  <w15:docId w15:val="{F41F731D-5A99-4D35-9419-A4130E568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9E9"/>
    <w:pPr>
      <w:ind w:left="720"/>
      <w:contextualSpacing/>
    </w:pPr>
  </w:style>
  <w:style w:type="paragraph" w:styleId="Header">
    <w:name w:val="header"/>
    <w:basedOn w:val="Normal"/>
    <w:link w:val="HeaderChar"/>
    <w:uiPriority w:val="99"/>
    <w:unhideWhenUsed/>
    <w:rsid w:val="001162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288"/>
  </w:style>
  <w:style w:type="paragraph" w:styleId="Footer">
    <w:name w:val="footer"/>
    <w:basedOn w:val="Normal"/>
    <w:link w:val="FooterChar"/>
    <w:uiPriority w:val="99"/>
    <w:unhideWhenUsed/>
    <w:rsid w:val="001162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288"/>
  </w:style>
  <w:style w:type="character" w:styleId="Hyperlink">
    <w:name w:val="Hyperlink"/>
    <w:basedOn w:val="DefaultParagraphFont"/>
    <w:uiPriority w:val="99"/>
    <w:unhideWhenUsed/>
    <w:rsid w:val="00F25FF1"/>
    <w:rPr>
      <w:color w:val="0563C1" w:themeColor="hyperlink"/>
      <w:u w:val="single"/>
    </w:rPr>
  </w:style>
  <w:style w:type="paragraph" w:customStyle="1" w:styleId="Default">
    <w:name w:val="Default"/>
    <w:rsid w:val="00B26D26"/>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8B0962"/>
    <w:rPr>
      <w:color w:val="605E5C"/>
      <w:shd w:val="clear" w:color="auto" w:fill="E1DFDD"/>
    </w:rPr>
  </w:style>
  <w:style w:type="paragraph" w:styleId="Revision">
    <w:name w:val="Revision"/>
    <w:hidden/>
    <w:uiPriority w:val="99"/>
    <w:semiHidden/>
    <w:rsid w:val="00A905E7"/>
    <w:pPr>
      <w:spacing w:after="0" w:line="240" w:lineRule="auto"/>
    </w:pPr>
  </w:style>
  <w:style w:type="paragraph" w:styleId="BodyText">
    <w:name w:val="Body Text"/>
    <w:basedOn w:val="Normal"/>
    <w:link w:val="BodyTextChar"/>
    <w:uiPriority w:val="1"/>
    <w:qFormat/>
    <w:rsid w:val="00560F3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60F36"/>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60F36"/>
    <w:pPr>
      <w:widowControl w:val="0"/>
      <w:autoSpaceDE w:val="0"/>
      <w:autoSpaceDN w:val="0"/>
      <w:spacing w:after="0" w:line="240" w:lineRule="auto"/>
    </w:pPr>
    <w:rPr>
      <w:rFonts w:ascii="Arial" w:eastAsia="Arial" w:hAnsi="Arial" w:cs="Arial"/>
    </w:rPr>
  </w:style>
  <w:style w:type="paragraph" w:styleId="Title">
    <w:name w:val="Title"/>
    <w:basedOn w:val="Normal"/>
    <w:link w:val="TitleChar"/>
    <w:uiPriority w:val="2"/>
    <w:qFormat/>
    <w:rsid w:val="000A62AE"/>
    <w:pPr>
      <w:widowControl w:val="0"/>
      <w:autoSpaceDE w:val="0"/>
      <w:autoSpaceDN w:val="0"/>
      <w:adjustRightInd w:val="0"/>
      <w:spacing w:after="340" w:line="280" w:lineRule="atLeast"/>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uiPriority w:val="2"/>
    <w:rsid w:val="000A62AE"/>
    <w:rPr>
      <w:rFonts w:ascii="Times New Roman" w:eastAsia="Times New Roman" w:hAnsi="Times New Roman" w:cs="Times New Roman"/>
      <w:b/>
      <w:bCs/>
      <w:sz w:val="28"/>
      <w:szCs w:val="24"/>
    </w:rPr>
  </w:style>
  <w:style w:type="paragraph" w:customStyle="1" w:styleId="ParaFlushLeft">
    <w:name w:val="ParaFlushLeft"/>
    <w:uiPriority w:val="2"/>
    <w:rsid w:val="000A62AE"/>
    <w:pPr>
      <w:tabs>
        <w:tab w:val="right" w:leader="underscore" w:pos="5040"/>
        <w:tab w:val="decimal" w:leader="underscore" w:pos="9000"/>
      </w:tabs>
      <w:autoSpaceDE w:val="0"/>
      <w:autoSpaceDN w:val="0"/>
      <w:adjustRightInd w:val="0"/>
      <w:spacing w:after="240" w:line="280" w:lineRule="atLeast"/>
    </w:pPr>
    <w:rPr>
      <w:rFonts w:ascii="Times New Roman" w:eastAsia="Times New Roman" w:hAnsi="Times New Roman" w:cs="Times New Roman"/>
      <w:sz w:val="24"/>
      <w:szCs w:val="24"/>
    </w:rPr>
  </w:style>
  <w:style w:type="paragraph" w:customStyle="1" w:styleId="StatuteInItemhidden">
    <w:name w:val="StatuteInItem_hidden"/>
    <w:rsid w:val="000A62AE"/>
    <w:pPr>
      <w:widowControl w:val="0"/>
      <w:autoSpaceDE w:val="0"/>
      <w:autoSpaceDN w:val="0"/>
      <w:adjustRightInd w:val="0"/>
      <w:spacing w:after="0" w:line="280" w:lineRule="atLeast"/>
      <w:jc w:val="both"/>
    </w:pPr>
    <w:rPr>
      <w:rFonts w:ascii="Times New Roman" w:eastAsia="Times New Roman" w:hAnsi="Times New Roman" w:cs="Times New Roman"/>
      <w:color w:val="000000"/>
      <w:w w:val="0"/>
      <w:sz w:val="24"/>
      <w:szCs w:val="24"/>
    </w:rPr>
  </w:style>
  <w:style w:type="paragraph" w:customStyle="1" w:styleId="Heading">
    <w:name w:val="Heading"/>
    <w:uiPriority w:val="99"/>
    <w:rsid w:val="000A62AE"/>
    <w:pPr>
      <w:keepNext/>
      <w:tabs>
        <w:tab w:val="left" w:pos="720"/>
      </w:tabs>
      <w:suppressAutoHyphens/>
      <w:autoSpaceDE w:val="0"/>
      <w:autoSpaceDN w:val="0"/>
      <w:adjustRightInd w:val="0"/>
      <w:spacing w:after="240" w:line="280" w:lineRule="atLeast"/>
    </w:pPr>
    <w:rPr>
      <w:rFonts w:ascii="Times New Roman" w:eastAsia="Times New Roman" w:hAnsi="Times New Roman" w:cs="Times New Roman"/>
      <w:b/>
      <w:bCs/>
      <w:color w:val="000000"/>
      <w:w w:val="0"/>
      <w:sz w:val="24"/>
      <w:szCs w:val="24"/>
    </w:rPr>
  </w:style>
  <w:style w:type="paragraph" w:customStyle="1" w:styleId="HeadingNumberA">
    <w:name w:val="HeadingNumber_A"/>
    <w:uiPriority w:val="99"/>
    <w:rsid w:val="000A62AE"/>
    <w:pPr>
      <w:widowControl w:val="0"/>
      <w:tabs>
        <w:tab w:val="left" w:pos="720"/>
      </w:tabs>
      <w:suppressAutoHyphens/>
      <w:autoSpaceDE w:val="0"/>
      <w:autoSpaceDN w:val="0"/>
      <w:adjustRightInd w:val="0"/>
      <w:spacing w:after="240" w:line="280" w:lineRule="atLeast"/>
    </w:pPr>
    <w:rPr>
      <w:rFonts w:ascii="Times New Roman" w:eastAsia="Times New Roman" w:hAnsi="Times New Roman" w:cs="Times New Roman"/>
      <w:b/>
      <w:bCs/>
      <w:color w:val="000000"/>
      <w:w w:val="0"/>
      <w:sz w:val="24"/>
      <w:szCs w:val="24"/>
    </w:rPr>
  </w:style>
  <w:style w:type="paragraph" w:customStyle="1" w:styleId="StepalphaDotHang1st">
    <w:name w:val="Step_alphaDotHang1st"/>
    <w:uiPriority w:val="99"/>
    <w:rsid w:val="000A62AE"/>
    <w:pPr>
      <w:widowControl w:val="0"/>
      <w:tabs>
        <w:tab w:val="left" w:pos="2160"/>
      </w:tabs>
      <w:suppressAutoHyphens/>
      <w:autoSpaceDE w:val="0"/>
      <w:autoSpaceDN w:val="0"/>
      <w:adjustRightInd w:val="0"/>
      <w:spacing w:after="240" w:line="280" w:lineRule="atLeast"/>
      <w:ind w:left="2160" w:hanging="720"/>
    </w:pPr>
    <w:rPr>
      <w:rFonts w:ascii="Times New Roman" w:eastAsia="Times New Roman" w:hAnsi="Times New Roman" w:cs="Times New Roman"/>
      <w:color w:val="000000"/>
      <w:w w:val="0"/>
      <w:sz w:val="24"/>
      <w:szCs w:val="24"/>
    </w:rPr>
  </w:style>
  <w:style w:type="paragraph" w:customStyle="1" w:styleId="StepalphaDotHang">
    <w:name w:val="Step_alphaDotHang"/>
    <w:uiPriority w:val="99"/>
    <w:rsid w:val="000A62AE"/>
    <w:pPr>
      <w:widowControl w:val="0"/>
      <w:tabs>
        <w:tab w:val="left" w:pos="2160"/>
      </w:tabs>
      <w:suppressAutoHyphens/>
      <w:autoSpaceDE w:val="0"/>
      <w:autoSpaceDN w:val="0"/>
      <w:adjustRightInd w:val="0"/>
      <w:spacing w:after="240" w:line="280" w:lineRule="atLeast"/>
      <w:ind w:left="2160" w:hanging="720"/>
    </w:pPr>
    <w:rPr>
      <w:rFonts w:ascii="Times New Roman" w:eastAsia="Times New Roman" w:hAnsi="Times New Roman" w:cs="Times New Roman"/>
      <w:color w:val="000000"/>
      <w:w w:val="0"/>
      <w:sz w:val="24"/>
      <w:szCs w:val="24"/>
    </w:rPr>
  </w:style>
  <w:style w:type="paragraph" w:customStyle="1" w:styleId="Para">
    <w:name w:val="Para"/>
    <w:uiPriority w:val="99"/>
    <w:rsid w:val="000A62AE"/>
    <w:pPr>
      <w:widowControl w:val="0"/>
      <w:tabs>
        <w:tab w:val="right" w:leader="underscore" w:pos="9000"/>
      </w:tabs>
      <w:suppressAutoHyphens/>
      <w:autoSpaceDE w:val="0"/>
      <w:autoSpaceDN w:val="0"/>
      <w:adjustRightInd w:val="0"/>
      <w:spacing w:after="240" w:line="280" w:lineRule="atLeast"/>
      <w:ind w:firstLine="720"/>
    </w:pPr>
    <w:rPr>
      <w:rFonts w:ascii="Times New Roman" w:eastAsia="Times New Roman" w:hAnsi="Times New Roman" w:cs="Times New Roman"/>
      <w:color w:val="000000"/>
      <w:w w:val="0"/>
      <w:sz w:val="24"/>
      <w:szCs w:val="24"/>
    </w:rPr>
  </w:style>
  <w:style w:type="paragraph" w:customStyle="1" w:styleId="Entry">
    <w:name w:val="Entry"/>
    <w:uiPriority w:val="99"/>
    <w:rsid w:val="000A62AE"/>
    <w:pPr>
      <w:widowControl w:val="0"/>
      <w:suppressAutoHyphens/>
      <w:autoSpaceDE w:val="0"/>
      <w:autoSpaceDN w:val="0"/>
      <w:adjustRightInd w:val="0"/>
      <w:spacing w:after="240" w:line="280" w:lineRule="atLeast"/>
    </w:pPr>
    <w:rPr>
      <w:rFonts w:ascii="Times New Roman" w:eastAsia="Times New Roman" w:hAnsi="Times New Roman" w:cs="Times New Roman"/>
      <w:color w:val="000000"/>
      <w:w w:val="0"/>
      <w:sz w:val="24"/>
      <w:szCs w:val="24"/>
    </w:rPr>
  </w:style>
  <w:style w:type="paragraph" w:customStyle="1" w:styleId="StepNumber">
    <w:name w:val="StepNumber"/>
    <w:uiPriority w:val="99"/>
    <w:rsid w:val="000A62AE"/>
    <w:pPr>
      <w:tabs>
        <w:tab w:val="left" w:pos="1440"/>
      </w:tabs>
      <w:suppressAutoHyphens/>
      <w:autoSpaceDE w:val="0"/>
      <w:autoSpaceDN w:val="0"/>
      <w:adjustRightInd w:val="0"/>
      <w:spacing w:after="240" w:line="280" w:lineRule="atLeast"/>
      <w:ind w:firstLine="720"/>
    </w:pPr>
    <w:rPr>
      <w:rFonts w:ascii="Times New Roman" w:eastAsia="Times New Roman" w:hAnsi="Times New Roman" w:cs="Times New Roman"/>
      <w:color w:val="000000"/>
      <w:w w:val="0"/>
      <w:sz w:val="24"/>
      <w:szCs w:val="24"/>
    </w:rPr>
  </w:style>
  <w:style w:type="paragraph" w:customStyle="1" w:styleId="StepNumber1st">
    <w:name w:val="StepNumber1st"/>
    <w:uiPriority w:val="99"/>
    <w:rsid w:val="000A62AE"/>
    <w:pPr>
      <w:tabs>
        <w:tab w:val="left" w:pos="1440"/>
      </w:tabs>
      <w:suppressAutoHyphens/>
      <w:autoSpaceDE w:val="0"/>
      <w:autoSpaceDN w:val="0"/>
      <w:adjustRightInd w:val="0"/>
      <w:spacing w:after="240" w:line="280" w:lineRule="atLeast"/>
      <w:ind w:firstLine="720"/>
    </w:pPr>
    <w:rPr>
      <w:rFonts w:ascii="Times New Roman" w:eastAsia="Times New Roman" w:hAnsi="Times New Roman" w:cs="Times New Roman"/>
      <w:color w:val="000000"/>
      <w:w w:val="0"/>
      <w:sz w:val="24"/>
      <w:szCs w:val="24"/>
    </w:rPr>
  </w:style>
  <w:style w:type="paragraph" w:customStyle="1" w:styleId="TableAnchor">
    <w:name w:val="TableAnchor"/>
    <w:uiPriority w:val="99"/>
    <w:rsid w:val="000A62AE"/>
    <w:pPr>
      <w:widowControl w:val="0"/>
      <w:suppressAutoHyphens/>
      <w:autoSpaceDE w:val="0"/>
      <w:autoSpaceDN w:val="0"/>
      <w:adjustRightInd w:val="0"/>
      <w:spacing w:after="240" w:line="240" w:lineRule="atLeast"/>
    </w:pPr>
    <w:rPr>
      <w:rFonts w:ascii="Times New Roman" w:eastAsia="Times New Roman" w:hAnsi="Times New Roman" w:cs="Times New Roman"/>
      <w:color w:val="000000"/>
      <w:w w:val="0"/>
      <w:sz w:val="4"/>
      <w:szCs w:val="4"/>
    </w:rPr>
  </w:style>
  <w:style w:type="character" w:customStyle="1" w:styleId="Italic">
    <w:name w:val="Italic"/>
    <w:uiPriority w:val="99"/>
    <w:rsid w:val="000A62AE"/>
    <w:rPr>
      <w:i/>
      <w:iCs/>
    </w:rPr>
  </w:style>
  <w:style w:type="character" w:customStyle="1" w:styleId="Bold">
    <w:name w:val="Bold"/>
    <w:uiPriority w:val="99"/>
    <w:rsid w:val="000A62AE"/>
    <w:rPr>
      <w:b/>
      <w:bCs/>
    </w:rPr>
  </w:style>
  <w:style w:type="character" w:customStyle="1" w:styleId="SmallCaps">
    <w:name w:val="SmallCaps"/>
    <w:uiPriority w:val="99"/>
    <w:rsid w:val="000A62AE"/>
    <w:rPr>
      <w:smallCap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696300">
      <w:bodyDiv w:val="1"/>
      <w:marLeft w:val="0"/>
      <w:marRight w:val="0"/>
      <w:marTop w:val="0"/>
      <w:marBottom w:val="0"/>
      <w:divBdr>
        <w:top w:val="none" w:sz="0" w:space="0" w:color="auto"/>
        <w:left w:val="none" w:sz="0" w:space="0" w:color="auto"/>
        <w:bottom w:val="none" w:sz="0" w:space="0" w:color="auto"/>
        <w:right w:val="none" w:sz="0" w:space="0" w:color="auto"/>
      </w:divBdr>
    </w:div>
    <w:div w:id="692191719">
      <w:bodyDiv w:val="1"/>
      <w:marLeft w:val="0"/>
      <w:marRight w:val="0"/>
      <w:marTop w:val="0"/>
      <w:marBottom w:val="0"/>
      <w:divBdr>
        <w:top w:val="none" w:sz="0" w:space="0" w:color="auto"/>
        <w:left w:val="none" w:sz="0" w:space="0" w:color="auto"/>
        <w:bottom w:val="none" w:sz="0" w:space="0" w:color="auto"/>
        <w:right w:val="none" w:sz="0" w:space="0" w:color="auto"/>
      </w:divBdr>
    </w:div>
    <w:div w:id="701368997">
      <w:bodyDiv w:val="1"/>
      <w:marLeft w:val="0"/>
      <w:marRight w:val="0"/>
      <w:marTop w:val="0"/>
      <w:marBottom w:val="0"/>
      <w:divBdr>
        <w:top w:val="none" w:sz="0" w:space="0" w:color="auto"/>
        <w:left w:val="none" w:sz="0" w:space="0" w:color="auto"/>
        <w:bottom w:val="none" w:sz="0" w:space="0" w:color="auto"/>
        <w:right w:val="none" w:sz="0" w:space="0" w:color="auto"/>
      </w:divBdr>
    </w:div>
    <w:div w:id="1000236998">
      <w:bodyDiv w:val="1"/>
      <w:marLeft w:val="0"/>
      <w:marRight w:val="0"/>
      <w:marTop w:val="0"/>
      <w:marBottom w:val="0"/>
      <w:divBdr>
        <w:top w:val="none" w:sz="0" w:space="0" w:color="auto"/>
        <w:left w:val="none" w:sz="0" w:space="0" w:color="auto"/>
        <w:bottom w:val="none" w:sz="0" w:space="0" w:color="auto"/>
        <w:right w:val="none" w:sz="0" w:space="0" w:color="auto"/>
      </w:divBdr>
    </w:div>
    <w:div w:id="1361318682">
      <w:bodyDiv w:val="1"/>
      <w:marLeft w:val="0"/>
      <w:marRight w:val="0"/>
      <w:marTop w:val="0"/>
      <w:marBottom w:val="0"/>
      <w:divBdr>
        <w:top w:val="none" w:sz="0" w:space="0" w:color="auto"/>
        <w:left w:val="none" w:sz="0" w:space="0" w:color="auto"/>
        <w:bottom w:val="none" w:sz="0" w:space="0" w:color="auto"/>
        <w:right w:val="none" w:sz="0" w:space="0" w:color="auto"/>
      </w:divBdr>
    </w:div>
    <w:div w:id="1462193043">
      <w:bodyDiv w:val="1"/>
      <w:marLeft w:val="0"/>
      <w:marRight w:val="0"/>
      <w:marTop w:val="0"/>
      <w:marBottom w:val="0"/>
      <w:divBdr>
        <w:top w:val="none" w:sz="0" w:space="0" w:color="auto"/>
        <w:left w:val="none" w:sz="0" w:space="0" w:color="auto"/>
        <w:bottom w:val="none" w:sz="0" w:space="0" w:color="auto"/>
        <w:right w:val="none" w:sz="0" w:space="0" w:color="auto"/>
      </w:divBdr>
    </w:div>
    <w:div w:id="1568221112">
      <w:bodyDiv w:val="1"/>
      <w:marLeft w:val="0"/>
      <w:marRight w:val="0"/>
      <w:marTop w:val="0"/>
      <w:marBottom w:val="0"/>
      <w:divBdr>
        <w:top w:val="none" w:sz="0" w:space="0" w:color="auto"/>
        <w:left w:val="none" w:sz="0" w:space="0" w:color="auto"/>
        <w:bottom w:val="none" w:sz="0" w:space="0" w:color="auto"/>
        <w:right w:val="none" w:sz="0" w:space="0" w:color="auto"/>
      </w:divBdr>
    </w:div>
    <w:div w:id="1686900892">
      <w:bodyDiv w:val="1"/>
      <w:marLeft w:val="0"/>
      <w:marRight w:val="0"/>
      <w:marTop w:val="0"/>
      <w:marBottom w:val="0"/>
      <w:divBdr>
        <w:top w:val="none" w:sz="0" w:space="0" w:color="auto"/>
        <w:left w:val="none" w:sz="0" w:space="0" w:color="auto"/>
        <w:bottom w:val="none" w:sz="0" w:space="0" w:color="auto"/>
        <w:right w:val="none" w:sz="0" w:space="0" w:color="auto"/>
      </w:divBdr>
    </w:div>
    <w:div w:id="1896239803">
      <w:bodyDiv w:val="1"/>
      <w:marLeft w:val="0"/>
      <w:marRight w:val="0"/>
      <w:marTop w:val="0"/>
      <w:marBottom w:val="0"/>
      <w:divBdr>
        <w:top w:val="none" w:sz="0" w:space="0" w:color="auto"/>
        <w:left w:val="none" w:sz="0" w:space="0" w:color="auto"/>
        <w:bottom w:val="none" w:sz="0" w:space="0" w:color="auto"/>
        <w:right w:val="none" w:sz="0" w:space="0" w:color="auto"/>
      </w:divBdr>
    </w:div>
    <w:div w:id="190070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134382-d91b-432b-b34d-f2b104ec8841">
      <Terms xmlns="http://schemas.microsoft.com/office/infopath/2007/PartnerControls"/>
    </lcf76f155ced4ddcb4097134ff3c332f>
    <TaxCatchAll xmlns="ed2153ac-32d6-4612-946e-1559d3bb2aad" xsi:nil="true"/>
    <_ip_UnifiedCompliancePolicyUIAction xmlns="http://schemas.microsoft.com/sharepoint/v3" xsi:nil="true"/>
    <_ip_UnifiedCompliancePolicyProperties xmlns="http://schemas.microsoft.com/sharepoint/v3" xsi:nil="true"/>
  </documentManagement>
</p:properties>
</file>

<file path=customXml/item2.xml><?xml version="1.0" encoding="utf-8"?>
<properties xmlns="http://www.imanage.com/work/xmlschema">
  <documentid>ULFDOCS_PROD!4589134.1</documentid>
  <senderid>MATTHEW.MURRAY</senderid>
  <senderemail>MATTHEW.MURRAY@UWLAW.COM</senderemail>
  <lastmodified>2026-01-14T11:46:00.0000000-06:00</lastmodified>
  <database>ULFDOCS_PROD</database>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C1398A0A733A4AA2EB1ECFC474E45C" ma:contentTypeVersion="15" ma:contentTypeDescription="Create a new document." ma:contentTypeScope="" ma:versionID="eca7ca650db1acc7e32b39bf1bf31b1e">
  <xsd:schema xmlns:xsd="http://www.w3.org/2001/XMLSchema" xmlns:xs="http://www.w3.org/2001/XMLSchema" xmlns:p="http://schemas.microsoft.com/office/2006/metadata/properties" xmlns:ns1="http://schemas.microsoft.com/sharepoint/v3" xmlns:ns2="d4134382-d91b-432b-b34d-f2b104ec8841" xmlns:ns3="ed2153ac-32d6-4612-946e-1559d3bb2aad" targetNamespace="http://schemas.microsoft.com/office/2006/metadata/properties" ma:root="true" ma:fieldsID="4a4e001521568e84040cf59d4211e14e" ns1:_="" ns2:_="" ns3:_="">
    <xsd:import namespace="http://schemas.microsoft.com/sharepoint/v3"/>
    <xsd:import namespace="d4134382-d91b-432b-b34d-f2b104ec8841"/>
    <xsd:import namespace="ed2153ac-32d6-4612-946e-1559d3bb2a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134382-d91b-432b-b34d-f2b104ec8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a5a1a-71c9-43f4-b0e5-3911b3049dc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2153ac-32d6-4612-946e-1559d3bb2a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2fffc8-5481-41e3-ad06-0df7bf85120c}" ma:internalName="TaxCatchAll" ma:showField="CatchAllData" ma:web="ed2153ac-32d6-4612-946e-1559d3bb2a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7106E0-1A36-484C-A733-E31432D76AD4}">
  <ds:schemaRefs>
    <ds:schemaRef ds:uri="http://schemas.microsoft.com/office/2006/metadata/properties"/>
    <ds:schemaRef ds:uri="http://schemas.microsoft.com/office/infopath/2007/PartnerControls"/>
    <ds:schemaRef ds:uri="d4134382-d91b-432b-b34d-f2b104ec8841"/>
    <ds:schemaRef ds:uri="ed2153ac-32d6-4612-946e-1559d3bb2aad"/>
    <ds:schemaRef ds:uri="http://schemas.microsoft.com/sharepoint/v3"/>
  </ds:schemaRefs>
</ds:datastoreItem>
</file>

<file path=customXml/itemProps2.xml><?xml version="1.0" encoding="utf-8"?>
<ds:datastoreItem xmlns:ds="http://schemas.openxmlformats.org/officeDocument/2006/customXml" ds:itemID="{AA2F6799-B0DF-42EB-A034-DE750379A973}">
  <ds:schemaRefs>
    <ds:schemaRef ds:uri="http://schemas.openxmlformats.org/officeDocument/2006/bibliography"/>
    <ds:schemaRef ds:uri="http://www.imanage.com/work/xmlschema"/>
  </ds:schemaRefs>
</ds:datastoreItem>
</file>

<file path=customXml/itemProps3.xml><?xml version="1.0" encoding="utf-8"?>
<ds:datastoreItem xmlns:ds="http://schemas.openxmlformats.org/officeDocument/2006/customXml" ds:itemID="{4C57F497-B0AA-42AF-95BB-A8A1162C25D1}">
  <ds:schemaRefs>
    <ds:schemaRef ds:uri="http://schemas.microsoft.com/sharepoint/v3/contenttype/forms"/>
  </ds:schemaRefs>
</ds:datastoreItem>
</file>

<file path=customXml/itemProps4.xml><?xml version="1.0" encoding="utf-8"?>
<ds:datastoreItem xmlns:ds="http://schemas.openxmlformats.org/officeDocument/2006/customXml" ds:itemID="{797A77FA-4DBF-4F3F-872D-66241817A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134382-d91b-432b-b34d-f2b104ec8841"/>
    <ds:schemaRef ds:uri="ed2153ac-32d6-4612-946e-1559d3bb2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3352</Words>
  <Characters>19111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Dickie Harbour</dc:creator>
  <cp:keywords/>
  <dc:description/>
  <cp:lastModifiedBy>Julie Arrington</cp:lastModifiedBy>
  <cp:revision>3</cp:revision>
  <dcterms:created xsi:type="dcterms:W3CDTF">2026-03-11T22:59:00Z</dcterms:created>
  <dcterms:modified xsi:type="dcterms:W3CDTF">2026-03-12T19:02:00Z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0x0101001EC1398A0A733A4AA2EB1ECFC474E45C</vt:lpwstr>
  </property>
  <property fmtid="{D5CDD505-2E9C-101B-9397-08002B2CF9AE}" pid="3" name="MSIP_Label_defa4170-0d19-0005-0004-bc88714345d2_Enabled">
    <vt:lpwstr>true</vt:lpwstr>
  </property>
  <property fmtid="{D5CDD505-2E9C-101B-9397-08002B2CF9AE}" pid="4" name="MSIP_Label_defa4170-0d19-0005-0004-bc88714345d2_SetDate">
    <vt:lpwstr>2025-01-03T15:52:38Z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dccad1a9-8e01-49e9-a034-46d27ca3dc72</vt:lpwstr>
  </property>
  <property fmtid="{D5CDD505-2E9C-101B-9397-08002B2CF9AE}" pid="8" name="MSIP_Label_defa4170-0d19-0005-0004-bc88714345d2_ActionId">
    <vt:lpwstr>f3d42ae2-c520-4b80-b3f1-5369bc9844a1</vt:lpwstr>
  </property>
  <property fmtid="{D5CDD505-2E9C-101B-9397-08002B2CF9AE}" pid="9" name="MSIP_Label_defa4170-0d19-0005-0004-bc88714345d2_ContentBits">
    <vt:lpwstr>0</vt:lpwstr>
  </property>
</Properties>
</file>